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E5B" w:rsidRDefault="008427EA">
      <w:pPr>
        <w:tabs>
          <w:tab w:val="center" w:pos="4536"/>
          <w:tab w:val="right" w:pos="9355"/>
          <w:tab w:val="right" w:pos="9639"/>
        </w:tabs>
        <w:snapToGrid w:val="0"/>
        <w:spacing w:after="0"/>
        <w:rPr>
          <w:rFonts w:ascii="Arial" w:eastAsia="SimSun" w:hAnsi="Arial" w:cs="Arial"/>
          <w:b/>
          <w:bCs/>
          <w:sz w:val="22"/>
          <w:szCs w:val="22"/>
          <w:lang w:val="en-US" w:eastAsia="zh-CN"/>
        </w:rPr>
      </w:pPr>
      <w:r>
        <w:rPr>
          <w:rFonts w:ascii="Arial" w:hAnsi="Arial" w:cs="Arial"/>
          <w:b/>
          <w:bCs/>
          <w:sz w:val="22"/>
          <w:szCs w:val="22"/>
        </w:rPr>
        <w:t>3GPP TSG RAN WG1 Ad-Hoc Meeting 1901</w:t>
      </w:r>
      <w:r>
        <w:rPr>
          <w:rFonts w:ascii="Arial" w:hAnsi="Arial" w:cs="Arial"/>
          <w:b/>
          <w:bCs/>
          <w:sz w:val="22"/>
          <w:szCs w:val="22"/>
        </w:rPr>
        <w:tab/>
      </w:r>
      <w:r w:rsidR="005815D2">
        <w:rPr>
          <w:rFonts w:ascii="Arial" w:hAnsi="Arial" w:cs="Arial"/>
          <w:b/>
          <w:bCs/>
          <w:sz w:val="22"/>
          <w:szCs w:val="22"/>
        </w:rPr>
        <w:t xml:space="preserve">                                                           </w:t>
      </w:r>
      <w:r>
        <w:rPr>
          <w:rFonts w:ascii="Arial" w:hAnsi="Arial" w:cs="Arial"/>
          <w:b/>
          <w:bCs/>
          <w:sz w:val="22"/>
          <w:szCs w:val="22"/>
        </w:rPr>
        <w:t>R1-1900780</w:t>
      </w:r>
    </w:p>
    <w:p w:rsidR="00E61E5B" w:rsidRDefault="008427EA" w:rsidP="005815D2">
      <w:pPr>
        <w:pStyle w:val="Header"/>
        <w:snapToGrid w:val="0"/>
        <w:spacing w:afterLines="50"/>
        <w:rPr>
          <w:rFonts w:eastAsia="MS Mincho" w:cs="Arial"/>
          <w:bCs/>
          <w:sz w:val="22"/>
          <w:szCs w:val="22"/>
          <w:lang w:eastAsia="ja-JP"/>
        </w:rPr>
      </w:pPr>
      <w:r>
        <w:rPr>
          <w:rFonts w:cs="Arial"/>
          <w:bCs/>
          <w:sz w:val="22"/>
          <w:szCs w:val="22"/>
          <w:lang w:val="en-GB" w:eastAsia="ja-JP"/>
        </w:rPr>
        <w:t>Taipei, 21st – 25th January, 2019</w:t>
      </w:r>
    </w:p>
    <w:p w:rsidR="00E61E5B" w:rsidRDefault="008427EA">
      <w:pPr>
        <w:pStyle w:val="Header"/>
        <w:snapToGrid w:val="0"/>
        <w:rPr>
          <w:rFonts w:eastAsia="SimSun"/>
          <w:sz w:val="22"/>
          <w:szCs w:val="22"/>
          <w:lang w:eastAsia="zh-CN"/>
        </w:rPr>
      </w:pPr>
      <w:r>
        <w:rPr>
          <w:sz w:val="22"/>
          <w:szCs w:val="22"/>
        </w:rPr>
        <w:t>Source:              ZTE</w:t>
      </w:r>
      <w:r>
        <w:rPr>
          <w:rFonts w:hint="eastAsia"/>
          <w:sz w:val="22"/>
          <w:szCs w:val="22"/>
          <w:lang w:eastAsia="zh-CN"/>
        </w:rPr>
        <w:t xml:space="preserve">, </w:t>
      </w:r>
      <w:r>
        <w:rPr>
          <w:sz w:val="22"/>
          <w:szCs w:val="22"/>
        </w:rPr>
        <w:t>Sanechips</w:t>
      </w:r>
    </w:p>
    <w:p w:rsidR="00E61E5B" w:rsidRDefault="008427EA">
      <w:pPr>
        <w:pStyle w:val="Header"/>
        <w:snapToGrid w:val="0"/>
        <w:rPr>
          <w:rFonts w:eastAsia="SimSun"/>
          <w:sz w:val="22"/>
          <w:szCs w:val="22"/>
          <w:lang w:eastAsia="zh-CN"/>
        </w:rPr>
      </w:pPr>
      <w:r>
        <w:rPr>
          <w:sz w:val="22"/>
          <w:szCs w:val="22"/>
        </w:rPr>
        <w:t xml:space="preserve">Title:                  </w:t>
      </w:r>
      <w:r>
        <w:rPr>
          <w:rFonts w:eastAsia="SimSun"/>
          <w:sz w:val="22"/>
          <w:szCs w:val="22"/>
          <w:lang w:eastAsia="zh-CN"/>
        </w:rPr>
        <w:t>Coexistence</w:t>
      </w:r>
      <w:r>
        <w:rPr>
          <w:rFonts w:eastAsia="SimSun" w:hint="eastAsia"/>
          <w:sz w:val="22"/>
          <w:szCs w:val="22"/>
          <w:lang w:eastAsia="zh-CN"/>
        </w:rPr>
        <w:t xml:space="preserve"> between NR </w:t>
      </w:r>
      <w:r>
        <w:rPr>
          <w:rFonts w:eastAsia="SimSun"/>
          <w:sz w:val="22"/>
          <w:szCs w:val="22"/>
          <w:lang w:eastAsia="zh-CN"/>
        </w:rPr>
        <w:t>V2X</w:t>
      </w:r>
      <w:r>
        <w:rPr>
          <w:rFonts w:eastAsia="SimSun" w:hint="eastAsia"/>
          <w:sz w:val="22"/>
          <w:szCs w:val="22"/>
          <w:lang w:eastAsia="zh-CN"/>
        </w:rPr>
        <w:t xml:space="preserve"> and LTE </w:t>
      </w:r>
      <w:r>
        <w:rPr>
          <w:rFonts w:eastAsia="SimSun"/>
          <w:sz w:val="22"/>
          <w:szCs w:val="22"/>
          <w:lang w:eastAsia="zh-CN"/>
        </w:rPr>
        <w:t>V2X</w:t>
      </w:r>
    </w:p>
    <w:p w:rsidR="00E61E5B" w:rsidRDefault="008427EA">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7.2.4.5</w:t>
      </w:r>
    </w:p>
    <w:p w:rsidR="00E61E5B" w:rsidRDefault="008427EA">
      <w:pPr>
        <w:pStyle w:val="Header"/>
        <w:snapToGrid w:val="0"/>
        <w:rPr>
          <w:rFonts w:eastAsia="SimSun"/>
          <w:sz w:val="22"/>
          <w:szCs w:val="22"/>
          <w:lang w:eastAsia="zh-CN"/>
        </w:rPr>
      </w:pPr>
      <w:r>
        <w:rPr>
          <w:sz w:val="22"/>
          <w:szCs w:val="22"/>
        </w:rPr>
        <w:t>Document for:  Discussion and Decision</w:t>
      </w:r>
    </w:p>
    <w:p w:rsidR="00E61E5B" w:rsidRDefault="008427EA" w:rsidP="005815D2">
      <w:pPr>
        <w:pStyle w:val="Heading1"/>
        <w:snapToGrid w:val="0"/>
        <w:spacing w:beforeLines="0" w:afterLines="50"/>
      </w:pPr>
      <w:r>
        <w:t>I</w:t>
      </w:r>
      <w:r>
        <w:rPr>
          <w:rFonts w:hint="eastAsia"/>
        </w:rPr>
        <w:t>ntroduction</w:t>
      </w:r>
    </w:p>
    <w:p w:rsidR="00E61E5B" w:rsidRDefault="008427EA">
      <w:pPr>
        <w:snapToGrid w:val="0"/>
        <w:spacing w:afterLines="50"/>
        <w:rPr>
          <w:lang w:val="en-US" w:eastAsia="zh-CN"/>
        </w:rPr>
      </w:pPr>
      <w:r>
        <w:t>RAN</w:t>
      </w:r>
      <w:r>
        <w:rPr>
          <w:rFonts w:hint="eastAsia"/>
          <w:lang w:val="en-US" w:eastAsia="zh-CN"/>
        </w:rPr>
        <w:t xml:space="preserve">1 </w:t>
      </w:r>
      <w:r>
        <w:t>#</w:t>
      </w:r>
      <w:r>
        <w:rPr>
          <w:rFonts w:hint="eastAsia"/>
          <w:lang w:val="en-US" w:eastAsia="zh-CN"/>
        </w:rPr>
        <w:t>94bis</w:t>
      </w:r>
      <w:r>
        <w:t xml:space="preserve"> meeting has following </w:t>
      </w:r>
      <w:r>
        <w:rPr>
          <w:rFonts w:hint="eastAsia"/>
          <w:lang w:val="en-US" w:eastAsia="zh-CN"/>
        </w:rPr>
        <w:t>agreements approved for the coexistence between NR sidelink and LTE sidelink in a UE [1].</w:t>
      </w:r>
    </w:p>
    <w:p w:rsidR="00E61E5B" w:rsidRDefault="008427EA">
      <w:pPr>
        <w:spacing w:after="0" w:line="260" w:lineRule="auto"/>
      </w:pPr>
      <w:r>
        <w:rPr>
          <w:highlight w:val="green"/>
        </w:rPr>
        <w:t>Agreements</w:t>
      </w:r>
      <w:r>
        <w:t>:</w:t>
      </w:r>
    </w:p>
    <w:p w:rsidR="00E61E5B" w:rsidRDefault="008427EA">
      <w:pPr>
        <w:pStyle w:val="ListParagraph"/>
        <w:numPr>
          <w:ilvl w:val="0"/>
          <w:numId w:val="2"/>
        </w:numPr>
        <w:spacing w:after="0" w:line="240" w:lineRule="auto"/>
        <w:ind w:leftChars="0" w:hanging="363"/>
        <w:contextualSpacing/>
      </w:pPr>
      <w:r>
        <w:t xml:space="preserve">For TDM solutions, LTE and NR V2X sidelinks are assumed to be synchronized </w:t>
      </w:r>
    </w:p>
    <w:p w:rsidR="00E61E5B" w:rsidRDefault="008427EA">
      <w:pPr>
        <w:pStyle w:val="ListParagraph"/>
        <w:numPr>
          <w:ilvl w:val="1"/>
          <w:numId w:val="2"/>
        </w:numPr>
        <w:spacing w:after="0" w:line="240" w:lineRule="auto"/>
        <w:ind w:leftChars="0" w:hanging="363"/>
        <w:contextualSpacing/>
      </w:pPr>
      <w:r>
        <w:t>FFS accuracy of time alignment/synchronization</w:t>
      </w:r>
    </w:p>
    <w:p w:rsidR="00E61E5B" w:rsidRDefault="008427EA">
      <w:pPr>
        <w:pStyle w:val="ListParagraph"/>
        <w:numPr>
          <w:ilvl w:val="1"/>
          <w:numId w:val="2"/>
        </w:numPr>
        <w:spacing w:after="0" w:line="240" w:lineRule="auto"/>
        <w:ind w:leftChars="0" w:hanging="363"/>
        <w:contextualSpacing/>
      </w:pPr>
      <w:r>
        <w:t>FFS alignment whether slot level and/or DFN based alignment is needed</w:t>
      </w:r>
    </w:p>
    <w:p w:rsidR="00E61E5B" w:rsidRDefault="008427EA">
      <w:pPr>
        <w:pStyle w:val="ListParagraph"/>
        <w:tabs>
          <w:tab w:val="right" w:pos="9355"/>
        </w:tabs>
        <w:spacing w:after="0" w:line="260" w:lineRule="auto"/>
        <w:ind w:leftChars="0" w:left="0"/>
        <w:contextualSpacing/>
      </w:pPr>
      <w:r>
        <w:rPr>
          <w:highlight w:val="green"/>
        </w:rPr>
        <w:t>Agreements</w:t>
      </w:r>
      <w:r>
        <w:t>:</w:t>
      </w:r>
      <w:r>
        <w:tab/>
      </w:r>
    </w:p>
    <w:p w:rsidR="00E61E5B" w:rsidRDefault="008427EA">
      <w:pPr>
        <w:pStyle w:val="ListParagraph"/>
        <w:numPr>
          <w:ilvl w:val="0"/>
          <w:numId w:val="2"/>
        </w:numPr>
        <w:spacing w:after="0" w:line="240" w:lineRule="auto"/>
        <w:ind w:leftChars="0" w:hanging="363"/>
        <w:contextualSpacing/>
      </w:pPr>
      <w:r>
        <w:t xml:space="preserve">For TDM solutions, the following aspects are studied in RAN1: </w:t>
      </w:r>
    </w:p>
    <w:p w:rsidR="00E61E5B" w:rsidRDefault="008427EA">
      <w:pPr>
        <w:pStyle w:val="ListParagraph"/>
        <w:numPr>
          <w:ilvl w:val="1"/>
          <w:numId w:val="2"/>
        </w:numPr>
        <w:spacing w:after="0" w:line="240" w:lineRule="auto"/>
        <w:ind w:leftChars="0" w:hanging="363"/>
        <w:contextualSpacing/>
        <w:rPr>
          <w:lang w:eastAsia="zh-CN"/>
        </w:rPr>
      </w:pPr>
      <w:r>
        <w:rPr>
          <w:lang w:eastAsia="zh-CN"/>
        </w:rPr>
        <w:t>Long term time-scale coordination</w:t>
      </w:r>
    </w:p>
    <w:p w:rsidR="00E61E5B" w:rsidRDefault="008427EA">
      <w:pPr>
        <w:pStyle w:val="ListParagraph"/>
        <w:numPr>
          <w:ilvl w:val="2"/>
          <w:numId w:val="2"/>
        </w:numPr>
        <w:spacing w:after="0" w:line="240" w:lineRule="auto"/>
        <w:ind w:leftChars="0" w:hanging="363"/>
        <w:contextualSpacing/>
        <w:rPr>
          <w:lang w:eastAsia="zh-CN"/>
        </w:rPr>
      </w:pPr>
      <w:r>
        <w:rPr>
          <w:lang w:eastAsia="zh-CN"/>
        </w:rPr>
        <w:t>Potential transmissions in time of LTE and NR V2X are statically/quasi-statically determined</w:t>
      </w:r>
    </w:p>
    <w:p w:rsidR="00E61E5B" w:rsidRDefault="008427EA">
      <w:pPr>
        <w:pStyle w:val="ListParagraph"/>
        <w:numPr>
          <w:ilvl w:val="2"/>
          <w:numId w:val="2"/>
        </w:numPr>
        <w:spacing w:after="0" w:line="240" w:lineRule="auto"/>
        <w:ind w:leftChars="0" w:hanging="363"/>
        <w:contextualSpacing/>
        <w:rPr>
          <w:lang w:eastAsia="zh-CN"/>
        </w:rPr>
      </w:pPr>
      <w:r>
        <w:rPr>
          <w:lang w:eastAsia="zh-CN"/>
        </w:rPr>
        <w:t>UE behaviour when LTE and NR V2X sidelink transmissions overlap in time is FFS</w:t>
      </w:r>
    </w:p>
    <w:p w:rsidR="00E61E5B" w:rsidRDefault="008427EA">
      <w:pPr>
        <w:pStyle w:val="ListParagraph"/>
        <w:numPr>
          <w:ilvl w:val="1"/>
          <w:numId w:val="2"/>
        </w:numPr>
        <w:spacing w:after="0" w:line="240" w:lineRule="auto"/>
        <w:ind w:leftChars="0" w:hanging="363"/>
        <w:contextualSpacing/>
        <w:rPr>
          <w:lang w:eastAsia="zh-CN"/>
        </w:rPr>
      </w:pPr>
      <w:r>
        <w:rPr>
          <w:lang w:eastAsia="zh-CN"/>
        </w:rPr>
        <w:t>Short time-scale coordination</w:t>
      </w:r>
    </w:p>
    <w:p w:rsidR="00E61E5B" w:rsidRDefault="008427EA">
      <w:pPr>
        <w:pStyle w:val="ListParagraph"/>
        <w:numPr>
          <w:ilvl w:val="2"/>
          <w:numId w:val="2"/>
        </w:numPr>
        <w:spacing w:after="0" w:line="240" w:lineRule="auto"/>
        <w:ind w:leftChars="0" w:hanging="363"/>
        <w:contextualSpacing/>
        <w:rPr>
          <w:lang w:eastAsia="zh-CN"/>
        </w:rPr>
      </w:pPr>
      <w:r>
        <w:rPr>
          <w:lang w:eastAsia="zh-CN"/>
        </w:rPr>
        <w:t>Transmissions in time of LTE and NR V2X are known to each RAT (details FFS)</w:t>
      </w:r>
    </w:p>
    <w:p w:rsidR="00E61E5B" w:rsidRDefault="008427EA">
      <w:pPr>
        <w:pStyle w:val="ListParagraph"/>
        <w:numPr>
          <w:ilvl w:val="2"/>
          <w:numId w:val="2"/>
        </w:numPr>
        <w:spacing w:after="0" w:line="240" w:lineRule="auto"/>
        <w:ind w:leftChars="0" w:hanging="363"/>
        <w:contextualSpacing/>
        <w:rPr>
          <w:lang w:eastAsia="zh-CN"/>
        </w:rPr>
      </w:pPr>
      <w:r>
        <w:rPr>
          <w:lang w:eastAsia="zh-CN"/>
        </w:rPr>
        <w:t>UE behaviour when LTE and NR V2X sidelink transmissions overlap in time is FFS</w:t>
      </w:r>
    </w:p>
    <w:p w:rsidR="00E61E5B" w:rsidRDefault="008427EA">
      <w:pPr>
        <w:pStyle w:val="ListParagraph"/>
        <w:numPr>
          <w:ilvl w:val="1"/>
          <w:numId w:val="2"/>
        </w:numPr>
        <w:spacing w:after="0" w:line="240" w:lineRule="auto"/>
        <w:ind w:leftChars="0" w:hanging="363"/>
        <w:contextualSpacing/>
      </w:pPr>
      <w:r>
        <w:rPr>
          <w:lang w:eastAsia="zh-CN"/>
        </w:rPr>
        <w:t>FFS coordination details</w:t>
      </w:r>
    </w:p>
    <w:p w:rsidR="00E61E5B" w:rsidRDefault="008427EA">
      <w:pPr>
        <w:pStyle w:val="ListParagraph"/>
        <w:numPr>
          <w:ilvl w:val="1"/>
          <w:numId w:val="2"/>
        </w:numPr>
        <w:spacing w:after="0" w:line="240" w:lineRule="auto"/>
        <w:ind w:leftChars="0" w:hanging="363"/>
        <w:contextualSpacing/>
      </w:pPr>
      <w:r>
        <w:t>FFS UE assistance for coordination</w:t>
      </w:r>
    </w:p>
    <w:p w:rsidR="00E61E5B" w:rsidRDefault="008427EA">
      <w:pPr>
        <w:snapToGrid w:val="0"/>
        <w:spacing w:before="120" w:afterLines="50"/>
        <w:rPr>
          <w:rFonts w:eastAsia="SimSun"/>
          <w:lang w:val="en-US" w:eastAsia="zh-CN"/>
        </w:rPr>
      </w:pPr>
      <w:r>
        <w:rPr>
          <w:rFonts w:eastAsia="SimSun" w:hint="eastAsia"/>
          <w:lang w:val="en-US" w:eastAsia="zh-CN"/>
        </w:rPr>
        <w:t>In RAN1 #95 meeting, following agreements were reached [2].</w:t>
      </w:r>
    </w:p>
    <w:p w:rsidR="00E61E5B" w:rsidRDefault="008427EA">
      <w:r>
        <w:rPr>
          <w:highlight w:val="green"/>
        </w:rPr>
        <w:t>Agreements</w:t>
      </w:r>
      <w:r>
        <w:t>:</w:t>
      </w:r>
    </w:p>
    <w:p w:rsidR="00E61E5B" w:rsidRDefault="008427EA">
      <w:pPr>
        <w:numPr>
          <w:ilvl w:val="0"/>
          <w:numId w:val="3"/>
        </w:numPr>
      </w:pPr>
      <w:r>
        <w:t xml:space="preserve">Consider solutions for sidelink coexistence for the following: </w:t>
      </w:r>
    </w:p>
    <w:p w:rsidR="00E61E5B" w:rsidRDefault="008427EA">
      <w:pPr>
        <w:pStyle w:val="ListParagraph"/>
        <w:numPr>
          <w:ilvl w:val="1"/>
          <w:numId w:val="2"/>
        </w:numPr>
        <w:spacing w:after="0" w:line="240" w:lineRule="auto"/>
        <w:ind w:leftChars="0" w:hanging="363"/>
        <w:contextualSpacing/>
      </w:pPr>
      <w:r>
        <w:t>Potential LTE V2X Tx and NR V2X Tx</w:t>
      </w:r>
    </w:p>
    <w:p w:rsidR="00E61E5B" w:rsidRDefault="008427EA">
      <w:pPr>
        <w:pStyle w:val="ListParagraph"/>
        <w:numPr>
          <w:ilvl w:val="1"/>
          <w:numId w:val="2"/>
        </w:numPr>
        <w:spacing w:after="0" w:line="240" w:lineRule="auto"/>
        <w:ind w:leftChars="0" w:hanging="363"/>
        <w:contextualSpacing/>
      </w:pPr>
      <w:r>
        <w:t>Potential LTE V2X Tx and NR V2X Rx</w:t>
      </w:r>
    </w:p>
    <w:p w:rsidR="00E61E5B" w:rsidRDefault="008427EA">
      <w:pPr>
        <w:pStyle w:val="ListParagraph"/>
        <w:numPr>
          <w:ilvl w:val="1"/>
          <w:numId w:val="2"/>
        </w:numPr>
        <w:spacing w:after="0" w:line="240" w:lineRule="auto"/>
        <w:ind w:leftChars="0" w:hanging="363"/>
        <w:contextualSpacing/>
      </w:pPr>
      <w:r>
        <w:t>Potential LTE V2X Rx and NR V2X Tx</w:t>
      </w:r>
    </w:p>
    <w:p w:rsidR="00E61E5B" w:rsidRDefault="008427EA">
      <w:pPr>
        <w:numPr>
          <w:ilvl w:val="0"/>
          <w:numId w:val="3"/>
        </w:numPr>
      </w:pPr>
      <w:r>
        <w:t>FFS the case of potential LTE V2X Rx and NR V2X Rx, e.g., whether or not it can be handled implementation</w:t>
      </w:r>
    </w:p>
    <w:p w:rsidR="00E61E5B" w:rsidRDefault="008427EA">
      <w:r>
        <w:rPr>
          <w:highlight w:val="green"/>
        </w:rPr>
        <w:lastRenderedPageBreak/>
        <w:t>Agreements</w:t>
      </w:r>
      <w:r>
        <w:t>:</w:t>
      </w:r>
    </w:p>
    <w:p w:rsidR="00E61E5B" w:rsidRDefault="008427EA">
      <w:pPr>
        <w:snapToGrid w:val="0"/>
        <w:spacing w:afterLines="50" w:line="260" w:lineRule="auto"/>
        <w:rPr>
          <w:lang w:eastAsia="zh-CN"/>
        </w:rPr>
      </w:pPr>
      <w:r>
        <w:rPr>
          <w:lang w:eastAsia="zh-CN"/>
        </w:rPr>
        <w:t>RAN1 will identify both TDM and FDM solutions for coexistence. The specific support for each solution is FFS.</w:t>
      </w:r>
    </w:p>
    <w:p w:rsidR="00E61E5B" w:rsidRDefault="008427EA">
      <w:pPr>
        <w:snapToGrid w:val="0"/>
        <w:spacing w:afterLines="50" w:line="260" w:lineRule="auto"/>
        <w:rPr>
          <w:lang w:eastAsia="zh-CN"/>
        </w:rPr>
      </w:pPr>
      <w:r>
        <w:rPr>
          <w:lang w:eastAsia="zh-CN"/>
        </w:rPr>
        <w:t xml:space="preserve">For FDM solutions: </w:t>
      </w:r>
    </w:p>
    <w:p w:rsidR="00E61E5B" w:rsidRDefault="008427EA">
      <w:pPr>
        <w:pStyle w:val="ListParagraph"/>
        <w:numPr>
          <w:ilvl w:val="0"/>
          <w:numId w:val="4"/>
        </w:numPr>
        <w:snapToGrid w:val="0"/>
        <w:spacing w:afterLines="50" w:line="260" w:lineRule="auto"/>
        <w:ind w:leftChars="0" w:left="726" w:hanging="363"/>
        <w:contextualSpacing/>
      </w:pPr>
      <w:r>
        <w:t>For both dynamic and semi-static power allocation solutions, RAN1 assumes synchronization between NR and LTE V2X sidelinks, for a NR V2X UE when NR and LTE V2X sidelinks are intra-band</w:t>
      </w:r>
    </w:p>
    <w:p w:rsidR="00E61E5B" w:rsidRDefault="008427EA">
      <w:pPr>
        <w:pStyle w:val="ListParagraph"/>
        <w:numPr>
          <w:ilvl w:val="0"/>
          <w:numId w:val="4"/>
        </w:numPr>
        <w:spacing w:afterLines="50" w:line="260" w:lineRule="auto"/>
        <w:ind w:leftChars="0" w:left="726" w:hanging="363"/>
        <w:contextualSpacing/>
      </w:pPr>
      <w:r>
        <w:t>The case of inter-band is FFS</w:t>
      </w:r>
    </w:p>
    <w:p w:rsidR="00E61E5B" w:rsidRDefault="008427EA">
      <w:pPr>
        <w:snapToGrid w:val="0"/>
        <w:spacing w:before="120" w:afterLines="50"/>
        <w:rPr>
          <w:rFonts w:eastAsia="SimSun"/>
          <w:lang w:val="en-US" w:eastAsia="zh-CN"/>
        </w:rPr>
      </w:pPr>
      <w:r>
        <w:t>Note: If the identified solutions can be applied to systems that are not synchronized, then RAN1 may revisit this assumption.</w:t>
      </w:r>
    </w:p>
    <w:p w:rsidR="00E61E5B" w:rsidRDefault="008427EA">
      <w:pPr>
        <w:snapToGrid w:val="0"/>
        <w:spacing w:before="120" w:afterLines="50"/>
        <w:rPr>
          <w:rFonts w:eastAsia="SimSun"/>
          <w:lang w:val="en-US" w:eastAsia="zh-CN"/>
        </w:rPr>
      </w:pPr>
      <w:r>
        <w:rPr>
          <w:rFonts w:eastAsia="SimSun" w:hint="eastAsia"/>
          <w:lang w:val="en-US" w:eastAsia="zh-CN"/>
        </w:rPr>
        <w:t xml:space="preserve">In this </w:t>
      </w:r>
      <w:r>
        <w:rPr>
          <w:rFonts w:eastAsia="SimSun"/>
          <w:lang w:val="en-US" w:eastAsia="zh-CN"/>
        </w:rPr>
        <w:t xml:space="preserve">contribution, we </w:t>
      </w:r>
      <w:r>
        <w:rPr>
          <w:rFonts w:eastAsia="SimSun" w:hint="eastAsia"/>
          <w:lang w:val="en-US" w:eastAsia="zh-CN"/>
        </w:rPr>
        <w:t xml:space="preserve">will further </w:t>
      </w:r>
      <w:r>
        <w:rPr>
          <w:rFonts w:eastAsia="SimSun"/>
          <w:lang w:val="en-US" w:eastAsia="zh-CN"/>
        </w:rPr>
        <w:t xml:space="preserve">discuss </w:t>
      </w:r>
      <w:r>
        <w:rPr>
          <w:rFonts w:eastAsia="SimSun" w:hint="eastAsia"/>
          <w:lang w:val="en-US" w:eastAsia="zh-CN"/>
        </w:rPr>
        <w:t xml:space="preserve">some potential solutions about </w:t>
      </w:r>
      <w:r>
        <w:rPr>
          <w:lang w:val="en-US" w:eastAsia="zh-CN"/>
        </w:rPr>
        <w:t xml:space="preserve">the coexistence </w:t>
      </w:r>
      <w:r>
        <w:rPr>
          <w:lang w:val="en-US" w:eastAsia="ko-KR"/>
        </w:rPr>
        <w:t>mechanisms</w:t>
      </w:r>
      <w:r>
        <w:rPr>
          <w:rFonts w:eastAsia="SimSun"/>
          <w:lang w:val="en-US" w:eastAsia="zh-CN"/>
        </w:rPr>
        <w:t>.</w:t>
      </w:r>
    </w:p>
    <w:p w:rsidR="00E61E5B" w:rsidRDefault="008427EA" w:rsidP="005815D2">
      <w:pPr>
        <w:pStyle w:val="Heading1"/>
        <w:snapToGrid w:val="0"/>
        <w:spacing w:beforeLines="0" w:afterLines="50"/>
        <w:rPr>
          <w:sz w:val="32"/>
          <w:szCs w:val="32"/>
        </w:rPr>
      </w:pPr>
      <w:r>
        <w:rPr>
          <w:rFonts w:hint="eastAsia"/>
          <w:sz w:val="32"/>
          <w:szCs w:val="32"/>
          <w:lang w:val="en-US"/>
        </w:rPr>
        <w:t>Discussion</w:t>
      </w:r>
    </w:p>
    <w:p w:rsidR="00E61E5B" w:rsidRDefault="008427EA">
      <w:pPr>
        <w:pStyle w:val="Heading2"/>
      </w:pPr>
      <w:r>
        <w:t>Coexistence between</w:t>
      </w:r>
      <w:r>
        <w:rPr>
          <w:rFonts w:hint="eastAsia"/>
        </w:rPr>
        <w:t xml:space="preserve"> LTE V2X Rx and NR V2X Rx</w:t>
      </w:r>
    </w:p>
    <w:p w:rsidR="00E61E5B" w:rsidRDefault="008427EA">
      <w:pPr>
        <w:snapToGrid w:val="0"/>
        <w:spacing w:afterLines="50"/>
        <w:rPr>
          <w:lang w:val="en-US" w:eastAsia="zh-CN"/>
        </w:rPr>
      </w:pPr>
      <w:r>
        <w:rPr>
          <w:lang w:val="en-US" w:eastAsia="zh-CN"/>
        </w:rPr>
        <w:t xml:space="preserve">The power consumption </w:t>
      </w:r>
      <w:r w:rsidR="00165FB5">
        <w:rPr>
          <w:rFonts w:eastAsiaTheme="minorEastAsia" w:hint="eastAsia"/>
          <w:lang w:val="en-US" w:eastAsia="zh-CN"/>
        </w:rPr>
        <w:t>of</w:t>
      </w:r>
      <w:r w:rsidR="005815D2">
        <w:rPr>
          <w:rFonts w:eastAsiaTheme="minorEastAsia"/>
          <w:lang w:val="en-US" w:eastAsia="zh-CN"/>
        </w:rPr>
        <w:t xml:space="preserve"> </w:t>
      </w:r>
      <w:r>
        <w:rPr>
          <w:lang w:val="en-US" w:eastAsia="zh-CN"/>
        </w:rPr>
        <w:t xml:space="preserve">reception is greatly lower than that </w:t>
      </w:r>
      <w:r w:rsidR="00CF69E1">
        <w:rPr>
          <w:rFonts w:eastAsiaTheme="minorEastAsia" w:hint="eastAsia"/>
          <w:lang w:val="en-US" w:eastAsia="zh-CN"/>
        </w:rPr>
        <w:t>of</w:t>
      </w:r>
      <w:r w:rsidR="005815D2">
        <w:rPr>
          <w:rFonts w:eastAsiaTheme="minorEastAsia"/>
          <w:lang w:val="en-US" w:eastAsia="zh-CN"/>
        </w:rPr>
        <w:t xml:space="preserve"> </w:t>
      </w:r>
      <w:r>
        <w:rPr>
          <w:lang w:val="en-US" w:eastAsia="zh-CN"/>
        </w:rPr>
        <w:t xml:space="preserve">transmission. So power limitation would not be a problem to </w:t>
      </w:r>
      <w:r w:rsidR="00CF69E1">
        <w:rPr>
          <w:lang w:val="en-US" w:eastAsia="zh-CN"/>
        </w:rPr>
        <w:t>receiv</w:t>
      </w:r>
      <w:r w:rsidR="00CF69E1">
        <w:rPr>
          <w:rFonts w:eastAsiaTheme="minorEastAsia" w:hint="eastAsia"/>
          <w:lang w:val="en-US" w:eastAsia="zh-CN"/>
        </w:rPr>
        <w:t>e</w:t>
      </w:r>
      <w:r w:rsidR="005815D2">
        <w:rPr>
          <w:rFonts w:eastAsiaTheme="minorEastAsia"/>
          <w:lang w:val="en-US" w:eastAsia="zh-CN"/>
        </w:rPr>
        <w:t xml:space="preserve"> </w:t>
      </w:r>
      <w:r>
        <w:rPr>
          <w:lang w:val="en-US" w:eastAsia="zh-CN"/>
        </w:rPr>
        <w:t>LTE V2X</w:t>
      </w:r>
      <w:r w:rsidR="00CF69E1">
        <w:rPr>
          <w:rFonts w:eastAsiaTheme="minorEastAsia" w:hint="eastAsia"/>
          <w:lang w:val="en-US" w:eastAsia="zh-CN"/>
        </w:rPr>
        <w:t xml:space="preserve"> channel</w:t>
      </w:r>
      <w:r>
        <w:rPr>
          <w:lang w:val="en-US" w:eastAsia="zh-CN"/>
        </w:rPr>
        <w:t xml:space="preserve"> and NR V2X</w:t>
      </w:r>
      <w:r w:rsidR="00CF69E1">
        <w:rPr>
          <w:rFonts w:eastAsiaTheme="minorEastAsia" w:hint="eastAsia"/>
          <w:lang w:val="en-US" w:eastAsia="zh-CN"/>
        </w:rPr>
        <w:t xml:space="preserve"> channel</w:t>
      </w:r>
      <w:r>
        <w:rPr>
          <w:lang w:val="en-US" w:eastAsia="zh-CN"/>
        </w:rPr>
        <w:t xml:space="preserve"> in two carriers at the same time. Timing misalignment between LTE V2X transmission and NR V2X transmission would not impact the reception. From the view</w:t>
      </w:r>
      <w:r w:rsidR="00BA298C">
        <w:rPr>
          <w:lang w:val="en-US" w:eastAsia="zh-CN"/>
        </w:rPr>
        <w:t xml:space="preserve">point of </w:t>
      </w:r>
      <w:r>
        <w:rPr>
          <w:lang w:val="en-US" w:eastAsia="zh-CN"/>
        </w:rPr>
        <w:t>interference, it seems sensible to consider solution</w:t>
      </w:r>
      <w:r w:rsidR="00CF69E1">
        <w:rPr>
          <w:rFonts w:eastAsiaTheme="minorEastAsia" w:hint="eastAsia"/>
          <w:lang w:val="en-US" w:eastAsia="zh-CN"/>
        </w:rPr>
        <w:t>s</w:t>
      </w:r>
      <w:r>
        <w:rPr>
          <w:lang w:val="en-US" w:eastAsia="zh-CN"/>
        </w:rPr>
        <w:t xml:space="preserve"> in transmitter. In our opinion, the case of potential LTE V2X Rx and NR V2X Rx can be handled by implementation.</w:t>
      </w:r>
    </w:p>
    <w:p w:rsidR="00E61E5B" w:rsidRDefault="008427EA">
      <w:r>
        <w:rPr>
          <w:rFonts w:hint="eastAsia"/>
          <w:b/>
          <w:bCs/>
          <w:i/>
          <w:iCs/>
          <w:lang w:val="en-US" w:eastAsia="zh-CN"/>
        </w:rPr>
        <w:t xml:space="preserve">Proposal 1: The </w:t>
      </w:r>
      <w:r>
        <w:rPr>
          <w:b/>
          <w:bCs/>
          <w:i/>
          <w:iCs/>
          <w:lang w:val="en-US" w:eastAsia="zh-CN"/>
        </w:rPr>
        <w:t>coexistence issue between</w:t>
      </w:r>
      <w:r>
        <w:rPr>
          <w:rFonts w:hint="eastAsia"/>
          <w:b/>
          <w:bCs/>
          <w:i/>
          <w:iCs/>
          <w:lang w:val="en-US" w:eastAsia="zh-CN"/>
        </w:rPr>
        <w:t xml:space="preserve"> LTE V2X Rx and NR V2X Rx should be handled by implementation.</w:t>
      </w:r>
    </w:p>
    <w:p w:rsidR="00E61E5B" w:rsidRDefault="008427EA">
      <w:pPr>
        <w:pStyle w:val="Heading2"/>
      </w:pPr>
      <w:r>
        <w:rPr>
          <w:rFonts w:hint="eastAsia"/>
        </w:rPr>
        <w:t>TDM solutions</w:t>
      </w:r>
    </w:p>
    <w:p w:rsidR="00E61E5B" w:rsidRDefault="008427EA">
      <w:pPr>
        <w:pStyle w:val="Heading3"/>
        <w:rPr>
          <w:lang w:val="en-US" w:eastAsia="zh-CN"/>
        </w:rPr>
      </w:pPr>
      <w:r>
        <w:t>Timing alignment/synchronization</w:t>
      </w:r>
    </w:p>
    <w:p w:rsidR="00E61E5B" w:rsidRDefault="008427EA">
      <w:pPr>
        <w:snapToGrid w:val="0"/>
        <w:spacing w:afterLines="50"/>
        <w:rPr>
          <w:rFonts w:eastAsia="SimSun"/>
          <w:lang w:val="en-US" w:eastAsia="zh-CN"/>
        </w:rPr>
      </w:pPr>
      <w:r>
        <w:rPr>
          <w:rFonts w:hint="eastAsia"/>
          <w:lang w:val="en-US" w:eastAsia="zh-CN"/>
        </w:rPr>
        <w:t>RAN1 #94bis</w:t>
      </w:r>
      <w:r>
        <w:rPr>
          <w:lang w:val="en-US" w:eastAsia="zh-CN"/>
        </w:rPr>
        <w:t xml:space="preserve"> agrees that</w:t>
      </w:r>
      <w:r>
        <w:t>LTE and NR sidelinks are assumed to be synchronized</w:t>
      </w:r>
      <w:r>
        <w:rPr>
          <w:rFonts w:eastAsia="SimSun"/>
          <w:lang w:val="en-US" w:eastAsia="zh-CN"/>
        </w:rPr>
        <w:t xml:space="preserve">in case they are </w:t>
      </w:r>
      <w:r>
        <w:rPr>
          <w:rFonts w:eastAsia="SimSun" w:hint="eastAsia"/>
          <w:lang w:val="en-US" w:eastAsia="zh-CN"/>
        </w:rPr>
        <w:t xml:space="preserve">TDM </w:t>
      </w:r>
      <w:r>
        <w:rPr>
          <w:rFonts w:eastAsia="SimSun"/>
          <w:lang w:val="en-US" w:eastAsia="zh-CN"/>
        </w:rPr>
        <w:t>multiplexed</w:t>
      </w:r>
      <w:r>
        <w:rPr>
          <w:rFonts w:eastAsia="SimSun" w:hint="eastAsia"/>
          <w:lang w:val="en-US" w:eastAsia="zh-CN"/>
        </w:rPr>
        <w:t>.</w:t>
      </w:r>
      <w:r>
        <w:rPr>
          <w:rFonts w:eastAsia="SimSun"/>
          <w:lang w:val="en-US" w:eastAsia="zh-CN"/>
        </w:rPr>
        <w:t xml:space="preserve"> It is FFS </w:t>
      </w:r>
      <w:r>
        <w:rPr>
          <w:rFonts w:eastAsia="SimSun" w:hint="eastAsia"/>
          <w:lang w:val="en-US" w:eastAsia="zh-CN"/>
        </w:rPr>
        <w:t xml:space="preserve">whether the timing alignment is on slot </w:t>
      </w:r>
      <w:r>
        <w:rPr>
          <w:rFonts w:eastAsia="SimSun"/>
          <w:lang w:val="en-US" w:eastAsia="zh-CN"/>
        </w:rPr>
        <w:t xml:space="preserve">level </w:t>
      </w:r>
      <w:r>
        <w:rPr>
          <w:rFonts w:eastAsia="SimSun" w:hint="eastAsia"/>
          <w:lang w:val="en-US" w:eastAsia="zh-CN"/>
        </w:rPr>
        <w:t>and/or DFN</w:t>
      </w:r>
      <w:r>
        <w:rPr>
          <w:rFonts w:eastAsia="SimSun"/>
          <w:lang w:val="en-US" w:eastAsia="zh-CN"/>
        </w:rPr>
        <w:t xml:space="preserve"> level.</w:t>
      </w:r>
    </w:p>
    <w:p w:rsidR="00E61E5B" w:rsidRDefault="008427EA">
      <w:pPr>
        <w:snapToGrid w:val="0"/>
        <w:spacing w:afterLines="50"/>
        <w:rPr>
          <w:rFonts w:eastAsia="SimSun"/>
          <w:lang w:val="en-US" w:eastAsia="zh-CN"/>
        </w:rPr>
      </w:pPr>
      <w:r>
        <w:rPr>
          <w:rFonts w:eastAsia="SimSun" w:hint="eastAsia"/>
          <w:lang w:val="en-US" w:eastAsia="zh-CN"/>
        </w:rPr>
        <w:t>Slot</w:t>
      </w:r>
      <w:r>
        <w:rPr>
          <w:rFonts w:eastAsia="SimSun"/>
          <w:lang w:val="en-US" w:eastAsia="zh-CN"/>
        </w:rPr>
        <w:t>-level</w:t>
      </w:r>
      <w:r>
        <w:rPr>
          <w:rFonts w:eastAsia="SimSun" w:hint="eastAsia"/>
          <w:lang w:val="en-US" w:eastAsia="zh-CN"/>
        </w:rPr>
        <w:t xml:space="preserve"> alignment gives more flexibility</w:t>
      </w:r>
      <w:r w:rsidR="005815D2">
        <w:rPr>
          <w:rFonts w:eastAsia="SimSun"/>
          <w:lang w:val="en-US" w:eastAsia="zh-CN"/>
        </w:rPr>
        <w:t xml:space="preserve"> </w:t>
      </w:r>
      <w:r>
        <w:rPr>
          <w:rFonts w:eastAsia="SimSun" w:hint="eastAsia"/>
          <w:lang w:val="en-US" w:eastAsia="zh-CN"/>
        </w:rPr>
        <w:t>for the</w:t>
      </w:r>
      <w:r w:rsidR="005815D2">
        <w:rPr>
          <w:rFonts w:eastAsia="SimSun"/>
          <w:lang w:val="en-US" w:eastAsia="zh-CN"/>
        </w:rPr>
        <w:t xml:space="preserve"> </w:t>
      </w:r>
      <w:r>
        <w:rPr>
          <w:rFonts w:eastAsia="SimSun" w:hint="eastAsia"/>
          <w:lang w:val="en-US" w:eastAsia="zh-CN"/>
        </w:rPr>
        <w:t>deployment</w:t>
      </w:r>
      <w:r>
        <w:rPr>
          <w:rFonts w:eastAsia="SimSun"/>
          <w:lang w:val="en-US" w:eastAsia="zh-CN"/>
        </w:rPr>
        <w:t xml:space="preserve"> having</w:t>
      </w:r>
      <w:r>
        <w:rPr>
          <w:rFonts w:eastAsia="SimSun" w:hint="eastAsia"/>
          <w:lang w:val="en-US" w:eastAsia="zh-CN"/>
        </w:rPr>
        <w:t xml:space="preserve"> coexistence between</w:t>
      </w:r>
      <w:r w:rsidR="005815D2">
        <w:rPr>
          <w:rFonts w:eastAsia="SimSun"/>
          <w:lang w:val="en-US" w:eastAsia="zh-CN"/>
        </w:rPr>
        <w:t xml:space="preserve"> </w:t>
      </w:r>
      <w:r>
        <w:rPr>
          <w:rFonts w:eastAsia="SimSun" w:hint="eastAsia"/>
          <w:lang w:val="en-US" w:eastAsia="zh-CN"/>
        </w:rPr>
        <w:t>NR V2X and LTE V2X</w:t>
      </w:r>
      <w:r>
        <w:rPr>
          <w:rFonts w:eastAsia="SimSun"/>
          <w:lang w:val="en-US" w:eastAsia="zh-CN"/>
        </w:rPr>
        <w:t xml:space="preserve"> in one UE. </w:t>
      </w:r>
      <w:r>
        <w:rPr>
          <w:rFonts w:eastAsia="SimSun" w:hint="eastAsia"/>
          <w:lang w:val="en-US" w:eastAsia="zh-CN"/>
        </w:rPr>
        <w:t>But</w:t>
      </w:r>
      <w:r w:rsidR="005815D2">
        <w:rPr>
          <w:rFonts w:eastAsia="SimSun"/>
          <w:lang w:val="en-US" w:eastAsia="zh-CN"/>
        </w:rPr>
        <w:t xml:space="preserve"> </w:t>
      </w:r>
      <w:r>
        <w:rPr>
          <w:rFonts w:eastAsia="SimSun" w:hint="eastAsia"/>
          <w:lang w:val="en-US" w:eastAsia="zh-CN"/>
        </w:rPr>
        <w:t>long term coordination</w:t>
      </w:r>
      <w:r w:rsidR="005815D2">
        <w:rPr>
          <w:rFonts w:eastAsia="SimSun"/>
          <w:lang w:val="en-US" w:eastAsia="zh-CN"/>
        </w:rPr>
        <w:t xml:space="preserve"> </w:t>
      </w:r>
      <w:r>
        <w:rPr>
          <w:rFonts w:eastAsia="SimSun" w:hint="eastAsia"/>
          <w:lang w:val="en-US" w:eastAsia="zh-CN"/>
        </w:rPr>
        <w:t>of resource configuration</w:t>
      </w:r>
      <w:r w:rsidR="005815D2">
        <w:rPr>
          <w:rFonts w:eastAsia="SimSun"/>
          <w:lang w:val="en-US" w:eastAsia="zh-CN"/>
        </w:rPr>
        <w:t xml:space="preserve"> </w:t>
      </w:r>
      <w:r>
        <w:rPr>
          <w:rFonts w:eastAsia="SimSun" w:hint="eastAsia"/>
          <w:lang w:val="en-US" w:eastAsia="zh-CN"/>
        </w:rPr>
        <w:t>between NR V2X and LTE V2X is complex</w:t>
      </w:r>
      <w:r w:rsidR="005815D2">
        <w:rPr>
          <w:rFonts w:eastAsia="SimSun"/>
          <w:lang w:val="en-US" w:eastAsia="zh-CN"/>
        </w:rPr>
        <w:t xml:space="preserve"> </w:t>
      </w:r>
      <w:r>
        <w:rPr>
          <w:rFonts w:eastAsia="SimSun" w:hint="eastAsia"/>
          <w:lang w:val="en-US" w:eastAsia="zh-CN"/>
        </w:rPr>
        <w:t>if DFN based alignment is not satisfied</w:t>
      </w:r>
      <w:r>
        <w:rPr>
          <w:rFonts w:eastAsia="SimSun"/>
          <w:lang w:val="en-US" w:eastAsia="zh-CN"/>
        </w:rPr>
        <w:t>. In addition</w:t>
      </w:r>
      <w:r>
        <w:rPr>
          <w:rFonts w:eastAsia="SimSun" w:hint="eastAsia"/>
          <w:lang w:val="en-US" w:eastAsia="zh-CN"/>
        </w:rPr>
        <w:t>,</w:t>
      </w:r>
      <w:r w:rsidR="005815D2">
        <w:rPr>
          <w:rFonts w:eastAsia="SimSun"/>
          <w:lang w:val="en-US" w:eastAsia="zh-CN"/>
        </w:rPr>
        <w:t xml:space="preserve"> </w:t>
      </w:r>
      <w:r>
        <w:rPr>
          <w:rFonts w:eastAsia="SimSun" w:hint="eastAsia"/>
          <w:lang w:val="en-US" w:eastAsia="zh-CN"/>
        </w:rPr>
        <w:t>DFN</w:t>
      </w:r>
      <w:r>
        <w:rPr>
          <w:rFonts w:eastAsia="SimSun"/>
          <w:lang w:val="en-US" w:eastAsia="zh-CN"/>
        </w:rPr>
        <w:t xml:space="preserve">-level alignment </w:t>
      </w:r>
      <w:r>
        <w:rPr>
          <w:rFonts w:eastAsia="SimSun" w:hint="eastAsia"/>
          <w:lang w:val="en-US" w:eastAsia="zh-CN"/>
        </w:rPr>
        <w:t>is beneficial for TDM solutions to configure/pre</w:t>
      </w:r>
      <w:r w:rsidR="005815D2">
        <w:rPr>
          <w:rFonts w:eastAsia="SimSun"/>
          <w:lang w:val="en-US" w:eastAsia="zh-CN"/>
        </w:rPr>
        <w:t>-</w:t>
      </w:r>
      <w:r>
        <w:rPr>
          <w:rFonts w:eastAsia="SimSun" w:hint="eastAsia"/>
          <w:lang w:val="en-US" w:eastAsia="zh-CN"/>
        </w:rPr>
        <w:t>configure</w:t>
      </w:r>
      <w:r w:rsidR="005815D2">
        <w:rPr>
          <w:rFonts w:eastAsia="SimSun"/>
          <w:lang w:val="en-US" w:eastAsia="zh-CN"/>
        </w:rPr>
        <w:t xml:space="preserve"> </w:t>
      </w:r>
      <w:r>
        <w:rPr>
          <w:rFonts w:eastAsia="SimSun" w:hint="eastAsia"/>
          <w:lang w:val="en-US" w:eastAsia="zh-CN"/>
        </w:rPr>
        <w:t>sidelink resources or resource pools to avoid</w:t>
      </w:r>
      <w:r w:rsidR="005815D2">
        <w:rPr>
          <w:rFonts w:eastAsia="SimSun"/>
          <w:lang w:val="en-US" w:eastAsia="zh-CN"/>
        </w:rPr>
        <w:t xml:space="preserve"> </w:t>
      </w:r>
      <w:r>
        <w:rPr>
          <w:rFonts w:eastAsia="SimSun" w:hint="eastAsia"/>
          <w:lang w:val="en-US" w:eastAsia="zh-CN"/>
        </w:rPr>
        <w:t>overlapping</w:t>
      </w:r>
      <w:r w:rsidR="005815D2">
        <w:rPr>
          <w:rFonts w:eastAsia="SimSun"/>
          <w:lang w:val="en-US" w:eastAsia="zh-CN"/>
        </w:rPr>
        <w:t xml:space="preserve"> </w:t>
      </w:r>
      <w:r>
        <w:rPr>
          <w:rFonts w:eastAsia="SimSun" w:hint="eastAsia"/>
          <w:lang w:val="en-US" w:eastAsia="zh-CN"/>
        </w:rPr>
        <w:t xml:space="preserve">between NR V2X and LTE V2X. </w:t>
      </w:r>
    </w:p>
    <w:p w:rsidR="00E61E5B" w:rsidRDefault="008427EA">
      <w:pPr>
        <w:snapToGrid w:val="0"/>
        <w:spacing w:afterLines="50"/>
        <w:rPr>
          <w:rFonts w:eastAsia="SimSun"/>
          <w:lang w:val="en-US" w:eastAsia="zh-CN"/>
        </w:rPr>
      </w:pPr>
      <w:r>
        <w:rPr>
          <w:rFonts w:hint="eastAsia"/>
          <w:b/>
          <w:bCs/>
          <w:i/>
          <w:iCs/>
          <w:lang w:val="en-US" w:eastAsia="zh-CN"/>
        </w:rPr>
        <w:t>Proposal 2: DFN</w:t>
      </w:r>
      <w:r>
        <w:rPr>
          <w:b/>
          <w:bCs/>
          <w:i/>
          <w:iCs/>
          <w:lang w:val="en-US" w:eastAsia="zh-CN"/>
        </w:rPr>
        <w:t>-level</w:t>
      </w:r>
      <w:r>
        <w:rPr>
          <w:rFonts w:hint="eastAsia"/>
          <w:b/>
          <w:bCs/>
          <w:i/>
          <w:iCs/>
          <w:lang w:val="en-US" w:eastAsia="zh-CN"/>
        </w:rPr>
        <w:t xml:space="preserve"> alignment</w:t>
      </w:r>
      <w:r w:rsidR="005815D2">
        <w:rPr>
          <w:b/>
          <w:bCs/>
          <w:i/>
          <w:iCs/>
          <w:lang w:val="en-US" w:eastAsia="zh-CN"/>
        </w:rPr>
        <w:t xml:space="preserve"> </w:t>
      </w:r>
      <w:r>
        <w:rPr>
          <w:rFonts w:hint="eastAsia"/>
          <w:b/>
          <w:bCs/>
          <w:i/>
          <w:iCs/>
          <w:lang w:val="en-US" w:eastAsia="zh-CN"/>
        </w:rPr>
        <w:t>should be supported.</w:t>
      </w:r>
    </w:p>
    <w:p w:rsidR="00E61E5B" w:rsidRDefault="008427EA">
      <w:pPr>
        <w:pStyle w:val="Heading3"/>
        <w:rPr>
          <w:lang w:val="en-US" w:eastAsia="zh-CN"/>
        </w:rPr>
      </w:pPr>
      <w:r>
        <w:rPr>
          <w:lang w:eastAsia="zh-CN"/>
        </w:rPr>
        <w:t xml:space="preserve">UE </w:t>
      </w:r>
      <w:r>
        <w:rPr>
          <w:rFonts w:hint="eastAsia"/>
          <w:lang w:val="en-US" w:eastAsia="zh-CN"/>
        </w:rPr>
        <w:t>behaviors in TDM solutions</w:t>
      </w:r>
    </w:p>
    <w:p w:rsidR="00E61E5B" w:rsidRDefault="008427EA">
      <w:pPr>
        <w:snapToGrid w:val="0"/>
        <w:spacing w:afterLines="50"/>
        <w:rPr>
          <w:rFonts w:eastAsia="SimSun"/>
          <w:lang w:val="en-US" w:eastAsia="zh-CN"/>
        </w:rPr>
      </w:pPr>
      <w:r>
        <w:rPr>
          <w:rFonts w:eastAsia="SimSun" w:hint="eastAsia"/>
          <w:lang w:val="en-US" w:eastAsia="zh-CN"/>
        </w:rPr>
        <w:t>In this section, long term time-scale coordination and short time-scale coordination will be discussed. And the following three cases are considered.</w:t>
      </w:r>
    </w:p>
    <w:p w:rsidR="00E61E5B" w:rsidRDefault="008427EA">
      <w:pPr>
        <w:snapToGrid w:val="0"/>
        <w:spacing w:afterLines="50"/>
        <w:rPr>
          <w:rFonts w:eastAsia="SimSun"/>
          <w:lang w:val="en-US" w:eastAsia="zh-CN"/>
        </w:rPr>
      </w:pPr>
      <w:r>
        <w:rPr>
          <w:rFonts w:eastAsia="SimSun" w:hint="eastAsia"/>
          <w:lang w:val="en-US" w:eastAsia="zh-CN"/>
        </w:rPr>
        <w:t>Case a: Potential LTE V2X Tx and NR V2X Tx</w:t>
      </w:r>
    </w:p>
    <w:p w:rsidR="00E61E5B" w:rsidRDefault="008427EA">
      <w:pPr>
        <w:snapToGrid w:val="0"/>
        <w:spacing w:afterLines="50"/>
        <w:rPr>
          <w:rFonts w:eastAsia="SimSun"/>
          <w:lang w:val="en-US" w:eastAsia="zh-CN"/>
        </w:rPr>
      </w:pPr>
      <w:r>
        <w:rPr>
          <w:rFonts w:eastAsia="SimSun" w:hint="eastAsia"/>
          <w:lang w:val="en-US" w:eastAsia="zh-CN"/>
        </w:rPr>
        <w:t>Case b: Potential LTE V2X Tx and NR V2X Rx</w:t>
      </w:r>
    </w:p>
    <w:p w:rsidR="00E61E5B" w:rsidRDefault="008427EA">
      <w:pPr>
        <w:snapToGrid w:val="0"/>
        <w:spacing w:afterLines="50"/>
        <w:rPr>
          <w:rFonts w:eastAsia="SimSun"/>
          <w:lang w:val="en-US" w:eastAsia="zh-CN"/>
        </w:rPr>
      </w:pPr>
      <w:r>
        <w:rPr>
          <w:rFonts w:eastAsia="SimSun" w:hint="eastAsia"/>
          <w:lang w:val="en-US" w:eastAsia="zh-CN"/>
        </w:rPr>
        <w:t>Case c: Potential LTE V2X Rx and NR V2X Tx</w:t>
      </w:r>
    </w:p>
    <w:p w:rsidR="00E61E5B" w:rsidRDefault="008427EA">
      <w:pPr>
        <w:spacing w:before="240" w:after="120" w:line="240" w:lineRule="auto"/>
        <w:rPr>
          <w:i/>
          <w:u w:val="single"/>
          <w:lang w:val="en-US" w:eastAsia="zh-CN"/>
        </w:rPr>
      </w:pPr>
      <w:r>
        <w:rPr>
          <w:i/>
          <w:u w:val="single"/>
          <w:lang w:eastAsia="zh-CN"/>
        </w:rPr>
        <w:lastRenderedPageBreak/>
        <w:t>Long term time-scale coordination</w:t>
      </w:r>
    </w:p>
    <w:p w:rsidR="00E61E5B" w:rsidRDefault="008427EA">
      <w:pPr>
        <w:snapToGrid w:val="0"/>
        <w:spacing w:afterLines="50"/>
        <w:rPr>
          <w:lang w:val="en-US" w:eastAsia="zh-CN"/>
        </w:rPr>
      </w:pPr>
      <w:r>
        <w:rPr>
          <w:rFonts w:hint="eastAsia"/>
          <w:lang w:val="en-US" w:eastAsia="zh-CN"/>
        </w:rPr>
        <w:t>In long term time-scale coordination, potential transmissions in time of LTE and NR V2X are statically/quasi-statically determined. It means the resources or resource pools for NR V2X and LTE V2X are statically or quasi-statically</w:t>
      </w:r>
      <w:r w:rsidR="005815D2">
        <w:rPr>
          <w:lang w:val="en-US" w:eastAsia="zh-CN"/>
        </w:rPr>
        <w:t xml:space="preserve"> </w:t>
      </w:r>
      <w:r w:rsidR="005815D2">
        <w:rPr>
          <w:rFonts w:hint="eastAsia"/>
          <w:lang w:val="en-US" w:eastAsia="zh-CN"/>
        </w:rPr>
        <w:t>configured/pre</w:t>
      </w:r>
      <w:r w:rsidR="005815D2">
        <w:rPr>
          <w:lang w:val="en-US" w:eastAsia="zh-CN"/>
        </w:rPr>
        <w:t>-</w:t>
      </w:r>
      <w:r w:rsidR="005815D2">
        <w:rPr>
          <w:rFonts w:hint="eastAsia"/>
          <w:lang w:val="en-US" w:eastAsia="zh-CN"/>
        </w:rPr>
        <w:t>configured</w:t>
      </w:r>
      <w:r>
        <w:rPr>
          <w:rFonts w:hint="eastAsia"/>
          <w:lang w:val="en-US" w:eastAsia="zh-CN"/>
        </w:rPr>
        <w:t xml:space="preserve">. </w:t>
      </w:r>
    </w:p>
    <w:p w:rsidR="00E61E5B" w:rsidRDefault="008427EA">
      <w:pPr>
        <w:snapToGrid w:val="0"/>
        <w:spacing w:afterLines="50"/>
        <w:rPr>
          <w:lang w:val="en-US" w:eastAsia="zh-CN"/>
        </w:rPr>
      </w:pPr>
      <w:r>
        <w:rPr>
          <w:rFonts w:hint="eastAsia"/>
          <w:lang w:val="en-US" w:eastAsia="zh-CN"/>
        </w:rPr>
        <w:t xml:space="preserve">If the resources or resource pools for NR V2X and LTE V2X are orthogonal in time domain, the transmissions of NR V2X and LTE V2X would not conflict. Regardless of the case a, b or c, no further enhancement is needed for coexistence. </w:t>
      </w:r>
    </w:p>
    <w:p w:rsidR="00E61E5B" w:rsidRDefault="008427EA">
      <w:pPr>
        <w:snapToGrid w:val="0"/>
        <w:spacing w:afterLines="50"/>
        <w:rPr>
          <w:lang w:val="en-US" w:eastAsia="zh-CN"/>
        </w:rPr>
      </w:pPr>
      <w:r>
        <w:rPr>
          <w:rFonts w:hint="eastAsia"/>
          <w:lang w:val="en-US" w:eastAsia="zh-CN"/>
        </w:rPr>
        <w:t>If the resources or resource pools for NR V2X and LTE V2X are overlapped in time domain, potential conflict may exist between two Tx</w:t>
      </w:r>
      <w:bookmarkStart w:id="0" w:name="_GoBack"/>
      <w:bookmarkEnd w:id="0"/>
      <w:r>
        <w:rPr>
          <w:rFonts w:hint="eastAsia"/>
          <w:lang w:val="en-US" w:eastAsia="zh-CN"/>
        </w:rPr>
        <w:t xml:space="preserve"> or one Tx and one Rx of the two RATs. For case a, </w:t>
      </w:r>
      <w:r>
        <w:t>overlapping or simultaneous</w:t>
      </w:r>
      <w:r w:rsidR="005815D2">
        <w:t xml:space="preserve"> </w:t>
      </w:r>
      <w:r w:rsidR="00CF69E1">
        <w:t>transmissions</w:t>
      </w:r>
      <w:r w:rsidR="00CF69E1">
        <w:rPr>
          <w:rFonts w:eastAsiaTheme="minorEastAsia" w:hint="eastAsia"/>
          <w:lang w:eastAsia="zh-CN"/>
        </w:rPr>
        <w:t xml:space="preserve"> of</w:t>
      </w:r>
      <w:r>
        <w:t xml:space="preserve"> NR and LTE V2X sidelink </w:t>
      </w:r>
      <w:r>
        <w:rPr>
          <w:rFonts w:eastAsia="SimSun" w:hint="eastAsia"/>
          <w:lang w:val="en-US" w:eastAsia="zh-CN"/>
        </w:rPr>
        <w:t xml:space="preserve">may happen. </w:t>
      </w:r>
      <w:r>
        <w:rPr>
          <w:lang w:val="en-US" w:eastAsia="zh-CN"/>
        </w:rPr>
        <w:t>In the</w:t>
      </w:r>
      <w:r>
        <w:rPr>
          <w:rFonts w:hint="eastAsia"/>
          <w:lang w:val="en-US" w:eastAsia="zh-CN"/>
        </w:rPr>
        <w:t xml:space="preserve"> TDM context, priority rules can be considered for UEs to select one sidelink transmission </w:t>
      </w:r>
      <w:r>
        <w:rPr>
          <w:lang w:val="en-US" w:eastAsia="zh-CN"/>
        </w:rPr>
        <w:t xml:space="preserve">over another </w:t>
      </w:r>
      <w:r>
        <w:rPr>
          <w:rFonts w:hint="eastAsia"/>
          <w:lang w:val="en-US" w:eastAsia="zh-CN"/>
        </w:rPr>
        <w:t xml:space="preserve">when NR V2X and LTE V2X transmissions overlap. </w:t>
      </w:r>
      <w:r>
        <w:rPr>
          <w:lang w:val="en-US" w:eastAsia="zh-CN"/>
        </w:rPr>
        <w:t xml:space="preserve">The sidelink transmission that is not selected based on the priority rules is dropped if the transmission is scheduled, or postponed for another resource if the transmission is autonomous. </w:t>
      </w:r>
      <w:r>
        <w:rPr>
          <w:rFonts w:hint="eastAsia"/>
          <w:lang w:val="en-US" w:eastAsia="zh-CN"/>
        </w:rPr>
        <w:t>For case b and c, the same priority rules can also be used for Tx. If the priority of Tx service is higher than a threshold, the UE would transmit the corresponding LTE V2X service or NR V2X service. Otherwise, the UE would perform NR V2X Rx or LTE V2X Rx.</w:t>
      </w:r>
    </w:p>
    <w:p w:rsidR="00E61E5B" w:rsidRDefault="008427EA">
      <w:pPr>
        <w:snapToGrid w:val="0"/>
        <w:spacing w:afterLines="50"/>
        <w:rPr>
          <w:lang w:val="en-US" w:eastAsia="zh-CN"/>
        </w:rPr>
      </w:pPr>
      <w:r>
        <w:rPr>
          <w:rFonts w:hint="eastAsia"/>
          <w:lang w:val="en-US" w:eastAsia="zh-CN"/>
        </w:rPr>
        <w:t>The priority rule based on PPPP (</w:t>
      </w:r>
      <w:r>
        <w:t>ProSe Per-Packet Priority</w:t>
      </w:r>
      <w:r>
        <w:rPr>
          <w:rFonts w:hint="eastAsia"/>
          <w:lang w:val="en-US" w:eastAsia="zh-CN"/>
        </w:rPr>
        <w:t xml:space="preserve">) in LTE V2X can be </w:t>
      </w:r>
      <w:r>
        <w:rPr>
          <w:lang w:val="en-US" w:eastAsia="zh-CN"/>
        </w:rPr>
        <w:t>taken</w:t>
      </w:r>
      <w:r>
        <w:rPr>
          <w:rFonts w:hint="eastAsia"/>
          <w:lang w:val="en-US" w:eastAsia="zh-CN"/>
        </w:rPr>
        <w:t xml:space="preserve"> as a starting point. But other rules should not be excluded</w:t>
      </w:r>
      <w:r>
        <w:rPr>
          <w:lang w:val="en-US" w:eastAsia="zh-CN"/>
        </w:rPr>
        <w:t xml:space="preserve"> at this time</w:t>
      </w:r>
      <w:r>
        <w:rPr>
          <w:rFonts w:hint="eastAsia"/>
          <w:lang w:val="en-US" w:eastAsia="zh-CN"/>
        </w:rPr>
        <w:t xml:space="preserve">. </w:t>
      </w:r>
    </w:p>
    <w:p w:rsidR="00E61E5B" w:rsidRDefault="008427EA">
      <w:pPr>
        <w:snapToGrid w:val="0"/>
        <w:spacing w:afterLines="50"/>
        <w:rPr>
          <w:b/>
          <w:bCs/>
          <w:i/>
          <w:iCs/>
          <w:lang w:val="en-US" w:eastAsia="zh-CN"/>
        </w:rPr>
      </w:pPr>
      <w:r>
        <w:rPr>
          <w:rFonts w:hint="eastAsia"/>
          <w:b/>
          <w:bCs/>
          <w:i/>
          <w:iCs/>
          <w:lang w:val="en-US" w:eastAsia="zh-CN"/>
        </w:rPr>
        <w:t>Proposal 3: In long term time-scale coordination, when Tx of one channel (LTE sidelink or NR V2X sidelink) overlaps with Tx or Rx of the other channel</w:t>
      </w:r>
      <w:r w:rsidR="005815D2">
        <w:rPr>
          <w:b/>
          <w:bCs/>
          <w:i/>
          <w:iCs/>
          <w:lang w:val="en-US" w:eastAsia="zh-CN"/>
        </w:rPr>
        <w:t xml:space="preserve"> </w:t>
      </w:r>
      <w:r>
        <w:rPr>
          <w:rFonts w:hint="eastAsia"/>
          <w:b/>
          <w:bCs/>
          <w:i/>
          <w:iCs/>
          <w:lang w:val="en-US" w:eastAsia="zh-CN"/>
        </w:rPr>
        <w:t>in time, the UE performs Tx or Rx according to priority rules</w:t>
      </w:r>
      <w:r>
        <w:rPr>
          <w:b/>
          <w:bCs/>
          <w:i/>
          <w:iCs/>
          <w:lang w:val="en-US" w:eastAsia="zh-CN"/>
        </w:rPr>
        <w:t>.</w:t>
      </w:r>
    </w:p>
    <w:p w:rsidR="00E61E5B" w:rsidRDefault="008427EA">
      <w:pPr>
        <w:snapToGrid w:val="0"/>
        <w:spacing w:afterLines="50"/>
        <w:rPr>
          <w:b/>
          <w:bCs/>
          <w:i/>
          <w:iCs/>
          <w:lang w:val="en-US" w:eastAsia="zh-CN"/>
        </w:rPr>
      </w:pPr>
      <w:r>
        <w:rPr>
          <w:rFonts w:hint="eastAsia"/>
          <w:b/>
          <w:bCs/>
          <w:i/>
          <w:iCs/>
          <w:lang w:val="en-US" w:eastAsia="zh-CN"/>
        </w:rPr>
        <w:t xml:space="preserve">       - For case a, the UE performs Tx of the channel with higher priority.</w:t>
      </w:r>
    </w:p>
    <w:p w:rsidR="00E61E5B" w:rsidRDefault="008427EA" w:rsidP="00165FB5">
      <w:pPr>
        <w:snapToGrid w:val="0"/>
        <w:spacing w:afterLines="50"/>
        <w:ind w:left="402" w:hangingChars="200" w:hanging="402"/>
        <w:rPr>
          <w:b/>
          <w:bCs/>
          <w:i/>
          <w:iCs/>
          <w:lang w:val="en-US" w:eastAsia="zh-CN"/>
        </w:rPr>
      </w:pPr>
      <w:r>
        <w:rPr>
          <w:rFonts w:hint="eastAsia"/>
          <w:b/>
          <w:bCs/>
          <w:i/>
          <w:iCs/>
          <w:lang w:val="en-US" w:eastAsia="zh-CN"/>
        </w:rPr>
        <w:t xml:space="preserve">       - For case b and c, UE performs Tx of one channel or Rx of the other channel based on the priority of the channel to be transmitted. </w:t>
      </w:r>
    </w:p>
    <w:p w:rsidR="00E61E5B" w:rsidRDefault="008427EA">
      <w:pPr>
        <w:snapToGrid w:val="0"/>
        <w:spacing w:afterLines="50"/>
        <w:ind w:leftChars="200" w:left="400"/>
        <w:rPr>
          <w:b/>
          <w:bCs/>
          <w:i/>
          <w:iCs/>
          <w:lang w:val="en-US" w:eastAsia="zh-CN"/>
        </w:rPr>
      </w:pPr>
      <w:r>
        <w:rPr>
          <w:rFonts w:hint="eastAsia"/>
          <w:b/>
          <w:bCs/>
          <w:i/>
          <w:iCs/>
          <w:lang w:val="en-US" w:eastAsia="zh-CN"/>
        </w:rPr>
        <w:t xml:space="preserve">- The priority rule based on PPPP in LTE V2X can be </w:t>
      </w:r>
      <w:r>
        <w:rPr>
          <w:b/>
          <w:bCs/>
          <w:i/>
          <w:iCs/>
          <w:lang w:val="en-US" w:eastAsia="zh-CN"/>
        </w:rPr>
        <w:t>the</w:t>
      </w:r>
      <w:r>
        <w:rPr>
          <w:rFonts w:hint="eastAsia"/>
          <w:b/>
          <w:bCs/>
          <w:i/>
          <w:iCs/>
          <w:lang w:val="en-US" w:eastAsia="zh-CN"/>
        </w:rPr>
        <w:t xml:space="preserve"> starting point. </w:t>
      </w:r>
    </w:p>
    <w:p w:rsidR="00E61E5B" w:rsidRDefault="008427EA">
      <w:pPr>
        <w:spacing w:before="240" w:after="120" w:line="240" w:lineRule="auto"/>
        <w:rPr>
          <w:i/>
          <w:u w:val="single"/>
          <w:lang w:val="en-US" w:eastAsia="zh-CN"/>
        </w:rPr>
      </w:pPr>
      <w:r>
        <w:rPr>
          <w:i/>
          <w:u w:val="single"/>
          <w:lang w:eastAsia="zh-CN"/>
        </w:rPr>
        <w:t>Short time-scale coordination</w:t>
      </w:r>
    </w:p>
    <w:p w:rsidR="00E61E5B" w:rsidRDefault="008427EA">
      <w:pPr>
        <w:snapToGrid w:val="0"/>
        <w:spacing w:afterLines="50"/>
        <w:rPr>
          <w:lang w:val="en-US" w:eastAsia="zh-CN"/>
        </w:rPr>
      </w:pPr>
      <w:r>
        <w:rPr>
          <w:rFonts w:hint="eastAsia"/>
          <w:lang w:val="en-US" w:eastAsia="zh-CN"/>
        </w:rPr>
        <w:t xml:space="preserve">In short term time-scale coordination, the overlapping of </w:t>
      </w:r>
      <w:r>
        <w:rPr>
          <w:lang w:eastAsia="zh-CN"/>
        </w:rPr>
        <w:t xml:space="preserve">LTE and NR V2X sidelink </w:t>
      </w:r>
      <w:r>
        <w:rPr>
          <w:rFonts w:hint="eastAsia"/>
          <w:lang w:val="en-US" w:eastAsia="zh-CN"/>
        </w:rPr>
        <w:t xml:space="preserve">can be dynamic. According to the agreement in RAN1 #94bis, the </w:t>
      </w:r>
      <w:r>
        <w:rPr>
          <w:lang w:eastAsia="zh-CN"/>
        </w:rPr>
        <w:t>transmission</w:t>
      </w:r>
      <w:r>
        <w:rPr>
          <w:rFonts w:eastAsiaTheme="minorEastAsia" w:hint="eastAsia"/>
          <w:lang w:eastAsia="zh-CN"/>
        </w:rPr>
        <w:t xml:space="preserve"> in</w:t>
      </w:r>
      <w:r>
        <w:rPr>
          <w:lang w:eastAsia="zh-CN"/>
        </w:rPr>
        <w:t xml:space="preserve"> time of LTE and NR V2X are known to each RAT</w:t>
      </w:r>
      <w:r>
        <w:rPr>
          <w:rFonts w:hint="eastAsia"/>
          <w:lang w:val="en-US" w:eastAsia="zh-CN"/>
        </w:rPr>
        <w:t xml:space="preserve">. So, the </w:t>
      </w:r>
      <w:r>
        <w:rPr>
          <w:lang w:eastAsia="zh-CN"/>
        </w:rPr>
        <w:t>coordination</w:t>
      </w:r>
      <w:r>
        <w:rPr>
          <w:rFonts w:hint="eastAsia"/>
          <w:lang w:val="en-US" w:eastAsia="zh-CN"/>
        </w:rPr>
        <w:t xml:space="preserve"> of the two RATs can be considered.</w:t>
      </w:r>
    </w:p>
    <w:p w:rsidR="00E61E5B" w:rsidRDefault="008427EA">
      <w:pPr>
        <w:snapToGrid w:val="0"/>
        <w:spacing w:afterLines="50"/>
        <w:rPr>
          <w:lang w:val="en-US" w:eastAsia="zh-CN"/>
        </w:rPr>
      </w:pPr>
      <w:r>
        <w:rPr>
          <w:rFonts w:hint="eastAsia"/>
          <w:lang w:val="en-US" w:eastAsia="zh-CN"/>
        </w:rPr>
        <w:t>For case a, the following solutions can be considered.</w:t>
      </w:r>
    </w:p>
    <w:p w:rsidR="00E61E5B" w:rsidRDefault="008427EA">
      <w:pPr>
        <w:pStyle w:val="ListParagraph"/>
        <w:numPr>
          <w:ilvl w:val="0"/>
          <w:numId w:val="5"/>
        </w:numPr>
        <w:snapToGrid w:val="0"/>
        <w:spacing w:afterLines="50"/>
        <w:ind w:leftChars="0"/>
        <w:rPr>
          <w:lang w:val="en-US" w:eastAsia="zh-CN"/>
        </w:rPr>
      </w:pPr>
      <w:r>
        <w:rPr>
          <w:lang w:val="en-US" w:eastAsia="zh-CN"/>
        </w:rPr>
        <w:t>If the overlapping include</w:t>
      </w:r>
      <w:r w:rsidR="005815D2">
        <w:rPr>
          <w:lang w:val="en-US" w:eastAsia="zh-CN"/>
        </w:rPr>
        <w:t>s</w:t>
      </w:r>
      <w:r>
        <w:rPr>
          <w:lang w:val="en-US" w:eastAsia="zh-CN"/>
        </w:rPr>
        <w:t xml:space="preserve"> NR sidelink mode 1 </w:t>
      </w:r>
      <w:r>
        <w:rPr>
          <w:rFonts w:hint="eastAsia"/>
          <w:lang w:val="en-US" w:eastAsia="zh-CN"/>
        </w:rPr>
        <w:t xml:space="preserve">and </w:t>
      </w:r>
      <w:r>
        <w:rPr>
          <w:lang w:val="en-US" w:eastAsia="zh-CN"/>
        </w:rPr>
        <w:t xml:space="preserve">LTE sidelink </w:t>
      </w:r>
      <w:r>
        <w:rPr>
          <w:rFonts w:hint="eastAsia"/>
          <w:lang w:val="en-US" w:eastAsia="zh-CN"/>
        </w:rPr>
        <w:t>m</w:t>
      </w:r>
      <w:r>
        <w:rPr>
          <w:lang w:val="en-US" w:eastAsia="zh-CN"/>
        </w:rPr>
        <w:t>ode 3</w:t>
      </w:r>
      <w:r>
        <w:rPr>
          <w:rFonts w:hint="eastAsia"/>
          <w:lang w:val="en-US" w:eastAsia="zh-CN"/>
        </w:rPr>
        <w:t xml:space="preserve">, coordinated scheduling can be considered. For case a, the schedulers can </w:t>
      </w:r>
      <w:r>
        <w:rPr>
          <w:lang w:val="en-US" w:eastAsia="zh-CN"/>
        </w:rPr>
        <w:t xml:space="preserve">coordinate and </w:t>
      </w:r>
      <w:r>
        <w:rPr>
          <w:rFonts w:hint="eastAsia"/>
          <w:lang w:val="en-US" w:eastAsia="zh-CN"/>
        </w:rPr>
        <w:t xml:space="preserve">allocate </w:t>
      </w:r>
      <w:r>
        <w:rPr>
          <w:lang w:val="en-US" w:eastAsia="zh-CN"/>
        </w:rPr>
        <w:t>non-overlapping</w:t>
      </w:r>
      <w:r>
        <w:rPr>
          <w:rFonts w:hint="eastAsia"/>
          <w:lang w:val="en-US" w:eastAsia="zh-CN"/>
        </w:rPr>
        <w:t xml:space="preserve"> resources to the two channels. For case b and c, the scheduler of sidelink Tx can allocate the resources not overlapped with the resources for sidelink Rx. If no non</w:t>
      </w:r>
      <w:r>
        <w:rPr>
          <w:lang w:val="en-US" w:eastAsia="zh-CN"/>
        </w:rPr>
        <w:t>-</w:t>
      </w:r>
      <w:r>
        <w:rPr>
          <w:rFonts w:hint="eastAsia"/>
          <w:lang w:val="en-US" w:eastAsia="zh-CN"/>
        </w:rPr>
        <w:t xml:space="preserve">overlapping resources can be scheduled, the scheduler determine whether allocate resources to sidelink Tx according to the priority of the channel to be transmitted. </w:t>
      </w:r>
    </w:p>
    <w:p w:rsidR="00E61E5B" w:rsidRDefault="008427EA">
      <w:pPr>
        <w:pStyle w:val="ListParagraph"/>
        <w:numPr>
          <w:ilvl w:val="0"/>
          <w:numId w:val="5"/>
        </w:numPr>
        <w:snapToGrid w:val="0"/>
        <w:spacing w:afterLines="50"/>
        <w:ind w:leftChars="0"/>
        <w:rPr>
          <w:lang w:val="en-US" w:eastAsia="zh-CN"/>
        </w:rPr>
      </w:pPr>
      <w:r>
        <w:rPr>
          <w:rFonts w:hint="eastAsia"/>
          <w:lang w:val="en-US" w:eastAsia="zh-CN"/>
        </w:rPr>
        <w:t xml:space="preserve">If </w:t>
      </w:r>
      <w:r>
        <w:rPr>
          <w:lang w:val="en-US" w:eastAsia="zh-CN"/>
        </w:rPr>
        <w:t>the overlapping include</w:t>
      </w:r>
      <w:r w:rsidR="005815D2">
        <w:rPr>
          <w:lang w:val="en-US" w:eastAsia="zh-CN"/>
        </w:rPr>
        <w:t>s</w:t>
      </w:r>
      <w:r>
        <w:rPr>
          <w:lang w:val="en-US" w:eastAsia="zh-CN"/>
        </w:rPr>
        <w:t xml:space="preserve"> NR sidelink </w:t>
      </w:r>
      <w:r>
        <w:rPr>
          <w:rFonts w:hint="eastAsia"/>
          <w:lang w:val="en-US" w:eastAsia="zh-CN"/>
        </w:rPr>
        <w:t xml:space="preserve">mode 2 and </w:t>
      </w:r>
      <w:r>
        <w:rPr>
          <w:lang w:val="en-US" w:eastAsia="zh-CN"/>
        </w:rPr>
        <w:t xml:space="preserve">LTE sidelink </w:t>
      </w:r>
      <w:r>
        <w:rPr>
          <w:rFonts w:hint="eastAsia"/>
          <w:lang w:val="en-US" w:eastAsia="zh-CN"/>
        </w:rPr>
        <w:t xml:space="preserve">mode 4, coordinated resource selection can be considered. For case a, the UE can select </w:t>
      </w:r>
      <w:r>
        <w:rPr>
          <w:lang w:val="en-US" w:eastAsia="zh-CN"/>
        </w:rPr>
        <w:t xml:space="preserve">the </w:t>
      </w:r>
      <w:r>
        <w:rPr>
          <w:rFonts w:hint="eastAsia"/>
          <w:lang w:val="en-US" w:eastAsia="zh-CN"/>
        </w:rPr>
        <w:t xml:space="preserve">different resources in time </w:t>
      </w:r>
      <w:r>
        <w:rPr>
          <w:lang w:val="en-US" w:eastAsia="zh-CN"/>
        </w:rPr>
        <w:t>for</w:t>
      </w:r>
      <w:r>
        <w:rPr>
          <w:rFonts w:hint="eastAsia"/>
          <w:lang w:val="en-US" w:eastAsia="zh-CN"/>
        </w:rPr>
        <w:t xml:space="preserve"> the two channels to avoid transmission overlapping.</w:t>
      </w:r>
      <w:r w:rsidR="005815D2">
        <w:rPr>
          <w:lang w:val="en-US" w:eastAsia="zh-CN"/>
        </w:rPr>
        <w:t xml:space="preserve"> </w:t>
      </w:r>
      <w:r>
        <w:rPr>
          <w:rFonts w:hint="eastAsia"/>
          <w:lang w:val="en-US" w:eastAsia="zh-CN"/>
        </w:rPr>
        <w:t>For case b and c, the UE can select transmission resources avoiding the Rx resources in time domain. If no non</w:t>
      </w:r>
      <w:r>
        <w:rPr>
          <w:lang w:val="en-US" w:eastAsia="zh-CN"/>
        </w:rPr>
        <w:t>-</w:t>
      </w:r>
      <w:r>
        <w:rPr>
          <w:rFonts w:hint="eastAsia"/>
          <w:lang w:val="en-US" w:eastAsia="zh-CN"/>
        </w:rPr>
        <w:t>overlapping resources can be selected, the UE determine whether select resources for sidelink Tx according to the priority of the channel to be transmitted.</w:t>
      </w:r>
    </w:p>
    <w:p w:rsidR="00E61E5B" w:rsidRDefault="008427EA">
      <w:pPr>
        <w:pStyle w:val="ListParagraph"/>
        <w:numPr>
          <w:ilvl w:val="0"/>
          <w:numId w:val="5"/>
        </w:numPr>
        <w:snapToGrid w:val="0"/>
        <w:spacing w:afterLines="50"/>
        <w:ind w:leftChars="0"/>
        <w:rPr>
          <w:rFonts w:eastAsia="SimSun"/>
          <w:lang w:val="en-US" w:eastAsia="zh-CN"/>
        </w:rPr>
      </w:pPr>
      <w:r>
        <w:rPr>
          <w:lang w:val="en-US" w:eastAsia="zh-CN"/>
        </w:rPr>
        <w:t>If the overlapping include</w:t>
      </w:r>
      <w:r w:rsidR="005815D2">
        <w:rPr>
          <w:lang w:val="en-US" w:eastAsia="zh-CN"/>
        </w:rPr>
        <w:t>s</w:t>
      </w:r>
      <w:r>
        <w:rPr>
          <w:rFonts w:hint="eastAsia"/>
          <w:lang w:val="en-US" w:eastAsia="zh-CN"/>
        </w:rPr>
        <w:t xml:space="preserve"> NR </w:t>
      </w:r>
      <w:r>
        <w:rPr>
          <w:lang w:val="en-US" w:eastAsia="zh-CN"/>
        </w:rPr>
        <w:t>sidelink</w:t>
      </w:r>
      <w:r>
        <w:rPr>
          <w:rFonts w:hint="eastAsia"/>
          <w:lang w:val="en-US" w:eastAsia="zh-CN"/>
        </w:rPr>
        <w:t xml:space="preserve"> mode 1 and </w:t>
      </w:r>
      <w:r>
        <w:rPr>
          <w:lang w:val="en-US" w:eastAsia="zh-CN"/>
        </w:rPr>
        <w:t xml:space="preserve">LTE sidelink </w:t>
      </w:r>
      <w:r>
        <w:rPr>
          <w:rFonts w:hint="eastAsia"/>
          <w:lang w:val="en-US" w:eastAsia="zh-CN"/>
        </w:rPr>
        <w:t>mode 4</w:t>
      </w:r>
      <w:r>
        <w:rPr>
          <w:lang w:val="en-US" w:eastAsia="zh-CN"/>
        </w:rPr>
        <w:t xml:space="preserve">, or NR sidelink mode 2 and LTE sidelink mode 3, </w:t>
      </w:r>
      <w:r>
        <w:rPr>
          <w:rFonts w:hint="eastAsia"/>
          <w:lang w:val="en-US" w:eastAsia="zh-CN"/>
        </w:rPr>
        <w:t xml:space="preserve">the following coordination can be considered. For case a, the UE can drop one sidelink </w:t>
      </w:r>
      <w:r>
        <w:rPr>
          <w:rFonts w:hint="eastAsia"/>
          <w:lang w:val="en-US" w:eastAsia="zh-CN"/>
        </w:rPr>
        <w:lastRenderedPageBreak/>
        <w:t>transmission and request</w:t>
      </w:r>
      <w:r w:rsidR="005815D2">
        <w:rPr>
          <w:lang w:val="en-US" w:eastAsia="zh-CN"/>
        </w:rPr>
        <w:t xml:space="preserve"> </w:t>
      </w:r>
      <w:r>
        <w:rPr>
          <w:rFonts w:hint="eastAsia"/>
          <w:lang w:val="en-US" w:eastAsia="zh-CN"/>
        </w:rPr>
        <w:t>resources again</w:t>
      </w:r>
      <w:r w:rsidR="005815D2">
        <w:rPr>
          <w:lang w:val="en-US" w:eastAsia="zh-CN"/>
        </w:rPr>
        <w:t xml:space="preserve"> </w:t>
      </w:r>
      <w:r>
        <w:rPr>
          <w:rFonts w:hint="eastAsia"/>
          <w:lang w:val="en-US" w:eastAsia="zh-CN"/>
        </w:rPr>
        <w:t>for the service corresponding to the</w:t>
      </w:r>
      <w:r w:rsidR="005815D2">
        <w:rPr>
          <w:lang w:val="en-US" w:eastAsia="zh-CN"/>
        </w:rPr>
        <w:t xml:space="preserve"> </w:t>
      </w:r>
      <w:r>
        <w:rPr>
          <w:rFonts w:hint="eastAsia"/>
          <w:lang w:val="en-US" w:eastAsia="zh-CN"/>
        </w:rPr>
        <w:t>dropped transmission</w:t>
      </w:r>
      <w:r w:rsidR="005815D2">
        <w:rPr>
          <w:lang w:val="en-US" w:eastAsia="zh-CN"/>
        </w:rPr>
        <w:t xml:space="preserve"> </w:t>
      </w:r>
      <w:r>
        <w:rPr>
          <w:rFonts w:hint="eastAsia"/>
          <w:lang w:val="en-US" w:eastAsia="zh-CN"/>
        </w:rPr>
        <w:t>(</w:t>
      </w:r>
      <w:r>
        <w:rPr>
          <w:lang w:val="en-US" w:eastAsia="zh-CN"/>
        </w:rPr>
        <w:t xml:space="preserve">in NR </w:t>
      </w:r>
      <w:r>
        <w:rPr>
          <w:rFonts w:hint="eastAsia"/>
          <w:lang w:val="en-US" w:eastAsia="zh-CN"/>
        </w:rPr>
        <w:t xml:space="preserve">mode 1and </w:t>
      </w:r>
      <w:r>
        <w:rPr>
          <w:lang w:val="en-US" w:eastAsia="zh-CN"/>
        </w:rPr>
        <w:t xml:space="preserve">LTE </w:t>
      </w:r>
      <w:r>
        <w:rPr>
          <w:rFonts w:hint="eastAsia"/>
          <w:lang w:val="en-US" w:eastAsia="zh-CN"/>
        </w:rPr>
        <w:t>mode3)</w:t>
      </w:r>
      <w:r w:rsidR="005815D2">
        <w:rPr>
          <w:lang w:val="en-US" w:eastAsia="zh-CN"/>
        </w:rPr>
        <w:t xml:space="preserve"> </w:t>
      </w:r>
      <w:r>
        <w:rPr>
          <w:rFonts w:hint="eastAsia"/>
          <w:lang w:val="en-US" w:eastAsia="zh-CN"/>
        </w:rPr>
        <w:t>or reselect resources</w:t>
      </w:r>
      <w:r w:rsidR="005815D2">
        <w:rPr>
          <w:lang w:val="en-US" w:eastAsia="zh-CN"/>
        </w:rPr>
        <w:t xml:space="preserve"> </w:t>
      </w:r>
      <w:r>
        <w:rPr>
          <w:rFonts w:hint="eastAsia"/>
          <w:lang w:val="en-US" w:eastAsia="zh-CN"/>
        </w:rPr>
        <w:t>(</w:t>
      </w:r>
      <w:r>
        <w:rPr>
          <w:lang w:val="en-US" w:eastAsia="zh-CN"/>
        </w:rPr>
        <w:t xml:space="preserve">in NR </w:t>
      </w:r>
      <w:r>
        <w:rPr>
          <w:rFonts w:hint="eastAsia"/>
          <w:lang w:val="en-US" w:eastAsia="zh-CN"/>
        </w:rPr>
        <w:t xml:space="preserve">mode 2 and </w:t>
      </w:r>
      <w:r>
        <w:rPr>
          <w:lang w:val="en-US" w:eastAsia="zh-CN"/>
        </w:rPr>
        <w:t xml:space="preserve">LTE </w:t>
      </w:r>
      <w:r>
        <w:rPr>
          <w:rFonts w:hint="eastAsia"/>
          <w:lang w:val="en-US" w:eastAsia="zh-CN"/>
        </w:rPr>
        <w:t>mode 4) based on priority rules</w:t>
      </w:r>
      <w:r>
        <w:rPr>
          <w:rFonts w:eastAsia="SimSun" w:hint="eastAsia"/>
          <w:lang w:val="en-US" w:eastAsia="zh-CN"/>
        </w:rPr>
        <w:t>. For example, if interference exists and</w:t>
      </w:r>
      <w:r>
        <w:rPr>
          <w:rFonts w:eastAsia="SimSun"/>
          <w:lang w:val="en-US" w:eastAsia="zh-CN"/>
        </w:rPr>
        <w:t>/or</w:t>
      </w:r>
      <w:r>
        <w:rPr>
          <w:rFonts w:eastAsia="SimSun" w:hint="eastAsia"/>
          <w:lang w:val="en-US" w:eastAsia="zh-CN"/>
        </w:rPr>
        <w:t xml:space="preserve"> transmission power is not </w:t>
      </w:r>
      <w:r>
        <w:rPr>
          <w:rFonts w:eastAsia="SimSun"/>
          <w:lang w:val="en-US" w:eastAsia="zh-CN"/>
        </w:rPr>
        <w:t xml:space="preserve">large </w:t>
      </w:r>
      <w:r>
        <w:rPr>
          <w:rFonts w:eastAsia="SimSun" w:hint="eastAsia"/>
          <w:lang w:val="en-US" w:eastAsia="zh-CN"/>
        </w:rPr>
        <w:t>enough to support two channel transmissions, the UE can drop the NR V2X transmission (e.g., mode 1) and send</w:t>
      </w:r>
      <w:r w:rsidR="005815D2">
        <w:rPr>
          <w:rFonts w:eastAsia="SimSun"/>
          <w:lang w:val="en-US" w:eastAsia="zh-CN"/>
        </w:rPr>
        <w:t xml:space="preserve"> </w:t>
      </w:r>
      <w:r>
        <w:rPr>
          <w:rFonts w:eastAsia="SimSun" w:hint="eastAsia"/>
          <w:lang w:val="en-US" w:eastAsia="zh-CN"/>
        </w:rPr>
        <w:t>SR</w:t>
      </w:r>
      <w:r w:rsidR="005815D2">
        <w:rPr>
          <w:rFonts w:eastAsia="SimSun"/>
          <w:lang w:val="en-US" w:eastAsia="zh-CN"/>
        </w:rPr>
        <w:t xml:space="preserve"> </w:t>
      </w:r>
      <w:r>
        <w:rPr>
          <w:rFonts w:eastAsia="SimSun" w:hint="eastAsia"/>
          <w:lang w:val="en-US" w:eastAsia="zh-CN"/>
        </w:rPr>
        <w:t>(scheduling Request)</w:t>
      </w:r>
      <w:r w:rsidR="005815D2">
        <w:rPr>
          <w:rFonts w:eastAsia="SimSun"/>
          <w:lang w:val="en-US" w:eastAsia="zh-CN"/>
        </w:rPr>
        <w:t xml:space="preserve"> </w:t>
      </w:r>
      <w:r>
        <w:rPr>
          <w:rFonts w:eastAsia="SimSun" w:hint="eastAsia"/>
          <w:lang w:val="en-US" w:eastAsia="zh-CN"/>
        </w:rPr>
        <w:t xml:space="preserve">to network. Based on the SR, the network </w:t>
      </w:r>
      <w:r>
        <w:rPr>
          <w:rFonts w:eastAsia="SimSun"/>
          <w:lang w:val="en-US" w:eastAsia="zh-CN"/>
        </w:rPr>
        <w:t>may</w:t>
      </w:r>
      <w:r>
        <w:rPr>
          <w:rFonts w:eastAsia="SimSun" w:hint="eastAsia"/>
          <w:lang w:val="en-US" w:eastAsia="zh-CN"/>
        </w:rPr>
        <w:t xml:space="preserve"> schedule different resources to NR V2X for next transmission(s) to avoid continuous </w:t>
      </w:r>
      <w:r>
        <w:rPr>
          <w:rFonts w:eastAsia="SimSun"/>
          <w:lang w:val="en-US" w:eastAsia="zh-CN"/>
        </w:rPr>
        <w:t>overlapping</w:t>
      </w:r>
      <w:r>
        <w:rPr>
          <w:rFonts w:eastAsia="SimSun" w:hint="eastAsia"/>
          <w:lang w:val="en-US" w:eastAsia="zh-CN"/>
        </w:rPr>
        <w:t xml:space="preserve">. The UE can also drop the LTE V2X transmission (e.g., mode 4) and trig resource reselection. Priority rule for dropping should be further considered. For case b and c, </w:t>
      </w:r>
      <w:r>
        <w:rPr>
          <w:rFonts w:hint="eastAsia"/>
          <w:lang w:val="en-US" w:eastAsia="zh-CN"/>
        </w:rPr>
        <w:t xml:space="preserve">the UE can drop sidelink Tx or Rx based on the priority of </w:t>
      </w:r>
      <w:r w:rsidR="00F21794">
        <w:rPr>
          <w:rFonts w:eastAsiaTheme="minorEastAsia" w:hint="eastAsia"/>
          <w:lang w:val="en-US" w:eastAsia="zh-CN"/>
        </w:rPr>
        <w:t xml:space="preserve">the </w:t>
      </w:r>
      <w:r>
        <w:rPr>
          <w:rFonts w:hint="eastAsia"/>
          <w:lang w:val="en-US" w:eastAsia="zh-CN"/>
        </w:rPr>
        <w:t xml:space="preserve">sidelink </w:t>
      </w:r>
      <w:r w:rsidR="00F21794">
        <w:rPr>
          <w:rFonts w:eastAsiaTheme="minorEastAsia" w:hint="eastAsia"/>
          <w:lang w:val="en-US" w:eastAsia="zh-CN"/>
        </w:rPr>
        <w:t>channel to be tran</w:t>
      </w:r>
      <w:r w:rsidR="00002050">
        <w:rPr>
          <w:rFonts w:eastAsiaTheme="minorEastAsia" w:hint="eastAsia"/>
          <w:lang w:val="en-US" w:eastAsia="zh-CN"/>
        </w:rPr>
        <w:t>s</w:t>
      </w:r>
      <w:r w:rsidR="00F21794">
        <w:rPr>
          <w:rFonts w:eastAsiaTheme="minorEastAsia" w:hint="eastAsia"/>
          <w:lang w:val="en-US" w:eastAsia="zh-CN"/>
        </w:rPr>
        <w:t>mitted</w:t>
      </w:r>
      <w:r>
        <w:rPr>
          <w:rFonts w:hint="eastAsia"/>
          <w:lang w:val="en-US" w:eastAsia="zh-CN"/>
        </w:rPr>
        <w:t xml:space="preserve">.  </w:t>
      </w:r>
    </w:p>
    <w:p w:rsidR="00E61E5B" w:rsidRDefault="008427EA">
      <w:pPr>
        <w:snapToGrid w:val="0"/>
        <w:spacing w:afterLines="50"/>
        <w:rPr>
          <w:lang w:val="en-US" w:eastAsia="zh-CN"/>
        </w:rPr>
      </w:pPr>
      <w:r>
        <w:rPr>
          <w:rFonts w:hint="eastAsia"/>
          <w:b/>
          <w:bCs/>
          <w:i/>
          <w:iCs/>
          <w:lang w:val="en-US" w:eastAsia="zh-CN"/>
        </w:rPr>
        <w:t>Proposal 4: In short term time-scale coordination, when Tx of one channel (LTE sidelink or NR V2X sidelink) overlaps with Tx or Rx of the other channel in time, the UE behaviors include:</w:t>
      </w:r>
    </w:p>
    <w:p w:rsidR="00E61E5B" w:rsidRDefault="008427EA">
      <w:pPr>
        <w:snapToGrid w:val="0"/>
        <w:spacing w:afterLines="50"/>
        <w:ind w:leftChars="200" w:left="540" w:hanging="140"/>
        <w:rPr>
          <w:b/>
          <w:bCs/>
          <w:i/>
          <w:iCs/>
          <w:lang w:val="en-US" w:eastAsia="zh-CN"/>
        </w:rPr>
      </w:pPr>
      <w:r>
        <w:rPr>
          <w:rFonts w:hint="eastAsia"/>
          <w:b/>
          <w:bCs/>
          <w:i/>
          <w:iCs/>
          <w:lang w:val="en-US" w:eastAsia="zh-CN"/>
        </w:rPr>
        <w:t xml:space="preserve">- </w:t>
      </w:r>
      <w:r>
        <w:rPr>
          <w:b/>
          <w:bCs/>
          <w:i/>
          <w:iCs/>
          <w:lang w:val="en-US" w:eastAsia="zh-CN"/>
        </w:rPr>
        <w:t>Perform</w:t>
      </w:r>
      <w:r w:rsidR="005815D2">
        <w:rPr>
          <w:b/>
          <w:bCs/>
          <w:i/>
          <w:iCs/>
          <w:lang w:val="en-US" w:eastAsia="zh-CN"/>
        </w:rPr>
        <w:t xml:space="preserve"> </w:t>
      </w:r>
      <w:r>
        <w:rPr>
          <w:b/>
          <w:bCs/>
          <w:i/>
          <w:iCs/>
          <w:lang w:val="en-US" w:eastAsia="zh-CN"/>
        </w:rPr>
        <w:t>one</w:t>
      </w:r>
      <w:r>
        <w:rPr>
          <w:rFonts w:hint="eastAsia"/>
          <w:b/>
          <w:bCs/>
          <w:i/>
          <w:iCs/>
          <w:lang w:val="en-US" w:eastAsia="zh-CN"/>
        </w:rPr>
        <w:t xml:space="preserve"> Tx/Rx </w:t>
      </w:r>
      <w:r>
        <w:rPr>
          <w:b/>
          <w:bCs/>
          <w:i/>
          <w:iCs/>
          <w:lang w:val="en-US" w:eastAsia="zh-CN"/>
        </w:rPr>
        <w:t xml:space="preserve">and drop the other one </w:t>
      </w:r>
      <w:r>
        <w:rPr>
          <w:rFonts w:hint="eastAsia"/>
          <w:b/>
          <w:bCs/>
          <w:i/>
          <w:iCs/>
          <w:lang w:val="en-US" w:eastAsia="zh-CN"/>
        </w:rPr>
        <w:t>based on priority rule</w:t>
      </w:r>
      <w:r>
        <w:rPr>
          <w:b/>
          <w:bCs/>
          <w:i/>
          <w:iCs/>
          <w:lang w:val="en-US" w:eastAsia="zh-CN"/>
        </w:rPr>
        <w:t>s</w:t>
      </w:r>
      <w:r>
        <w:rPr>
          <w:rFonts w:hint="eastAsia"/>
          <w:b/>
          <w:bCs/>
          <w:i/>
          <w:iCs/>
          <w:lang w:val="en-US" w:eastAsia="zh-CN"/>
        </w:rPr>
        <w:t>. Details are FFS.</w:t>
      </w:r>
    </w:p>
    <w:p w:rsidR="00E61E5B" w:rsidRDefault="008427EA">
      <w:pPr>
        <w:snapToGrid w:val="0"/>
        <w:spacing w:afterLines="50"/>
        <w:ind w:leftChars="200" w:left="540" w:hanging="140"/>
        <w:rPr>
          <w:b/>
          <w:bCs/>
          <w:i/>
          <w:iCs/>
          <w:lang w:val="en-US" w:eastAsia="zh-CN"/>
        </w:rPr>
      </w:pPr>
      <w:r>
        <w:rPr>
          <w:rFonts w:hint="eastAsia"/>
          <w:b/>
          <w:bCs/>
          <w:i/>
          <w:iCs/>
          <w:lang w:val="en-US" w:eastAsia="zh-CN"/>
        </w:rPr>
        <w:t>- Send scheduling request to network if</w:t>
      </w:r>
      <w:r>
        <w:rPr>
          <w:b/>
          <w:bCs/>
          <w:i/>
          <w:iCs/>
          <w:lang w:val="en-US" w:eastAsia="zh-CN"/>
        </w:rPr>
        <w:t xml:space="preserve"> one of transmissions belongs to NR </w:t>
      </w:r>
      <w:r>
        <w:rPr>
          <w:rFonts w:hint="eastAsia"/>
          <w:b/>
          <w:bCs/>
          <w:i/>
          <w:iCs/>
          <w:lang w:val="en-US" w:eastAsia="zh-CN"/>
        </w:rPr>
        <w:t xml:space="preserve">mode 1or </w:t>
      </w:r>
      <w:r>
        <w:rPr>
          <w:b/>
          <w:bCs/>
          <w:i/>
          <w:iCs/>
          <w:lang w:val="en-US" w:eastAsia="zh-CN"/>
        </w:rPr>
        <w:t xml:space="preserve">LTE </w:t>
      </w:r>
      <w:r>
        <w:rPr>
          <w:rFonts w:hint="eastAsia"/>
          <w:b/>
          <w:bCs/>
          <w:i/>
          <w:iCs/>
          <w:lang w:val="en-US" w:eastAsia="zh-CN"/>
        </w:rPr>
        <w:t>mode 3</w:t>
      </w:r>
      <w:r>
        <w:rPr>
          <w:b/>
          <w:bCs/>
          <w:i/>
          <w:iCs/>
          <w:lang w:val="en-US" w:eastAsia="zh-CN"/>
        </w:rPr>
        <w:t>.</w:t>
      </w:r>
    </w:p>
    <w:p w:rsidR="00E61E5B" w:rsidRDefault="008427EA">
      <w:pPr>
        <w:snapToGrid w:val="0"/>
        <w:spacing w:afterLines="50"/>
        <w:ind w:leftChars="200" w:left="540" w:hanging="140"/>
        <w:rPr>
          <w:b/>
          <w:bCs/>
          <w:i/>
          <w:iCs/>
          <w:lang w:val="en-US" w:eastAsia="zh-CN"/>
        </w:rPr>
      </w:pPr>
      <w:r>
        <w:rPr>
          <w:rFonts w:hint="eastAsia"/>
          <w:b/>
          <w:bCs/>
          <w:i/>
          <w:iCs/>
          <w:lang w:val="en-US" w:eastAsia="zh-CN"/>
        </w:rPr>
        <w:t xml:space="preserve">- Reselect resources if </w:t>
      </w:r>
      <w:r>
        <w:rPr>
          <w:b/>
          <w:bCs/>
          <w:i/>
          <w:iCs/>
          <w:lang w:val="en-US" w:eastAsia="zh-CN"/>
        </w:rPr>
        <w:t xml:space="preserve">the dropped transmission belongs to NR </w:t>
      </w:r>
      <w:r>
        <w:rPr>
          <w:rFonts w:hint="eastAsia"/>
          <w:b/>
          <w:bCs/>
          <w:i/>
          <w:iCs/>
          <w:lang w:val="en-US" w:eastAsia="zh-CN"/>
        </w:rPr>
        <w:t xml:space="preserve">mode 2 or </w:t>
      </w:r>
      <w:r>
        <w:rPr>
          <w:b/>
          <w:bCs/>
          <w:i/>
          <w:iCs/>
          <w:lang w:val="en-US" w:eastAsia="zh-CN"/>
        </w:rPr>
        <w:t xml:space="preserve">LTE </w:t>
      </w:r>
      <w:r>
        <w:rPr>
          <w:rFonts w:hint="eastAsia"/>
          <w:b/>
          <w:bCs/>
          <w:i/>
          <w:iCs/>
          <w:lang w:val="en-US" w:eastAsia="zh-CN"/>
        </w:rPr>
        <w:t>mode 4</w:t>
      </w:r>
      <w:r>
        <w:rPr>
          <w:b/>
          <w:bCs/>
          <w:i/>
          <w:iCs/>
          <w:lang w:val="en-US" w:eastAsia="zh-CN"/>
        </w:rPr>
        <w:t>.</w:t>
      </w:r>
    </w:p>
    <w:p w:rsidR="00E61E5B" w:rsidRDefault="008427EA">
      <w:pPr>
        <w:pStyle w:val="Heading2"/>
      </w:pPr>
      <w:r>
        <w:rPr>
          <w:rFonts w:hint="eastAsia"/>
        </w:rPr>
        <w:t>FDM solutions</w:t>
      </w:r>
    </w:p>
    <w:p w:rsidR="00E61E5B" w:rsidRDefault="008427EA">
      <w:pPr>
        <w:snapToGrid w:val="0"/>
        <w:spacing w:afterLines="50"/>
        <w:rPr>
          <w:rFonts w:eastAsia="SimSun"/>
          <w:lang w:val="en-US" w:eastAsia="zh-CN"/>
        </w:rPr>
      </w:pPr>
      <w:r>
        <w:rPr>
          <w:rFonts w:hint="eastAsia"/>
          <w:lang w:val="en-US" w:eastAsia="zh-CN"/>
        </w:rPr>
        <w:t xml:space="preserve">For FDM solutions, </w:t>
      </w:r>
      <w:r>
        <w:t>simultaneous NR and LTE V2X sidelink transmissions</w:t>
      </w:r>
      <w:r>
        <w:rPr>
          <w:rFonts w:eastAsia="SimSun" w:hint="eastAsia"/>
          <w:lang w:val="en-US" w:eastAsia="zh-CN"/>
        </w:rPr>
        <w:t xml:space="preserve"> or coexistence of one sidelink transmission and one sidelink reception are allowed. As that of TDM solutions, three cases are considered.</w:t>
      </w:r>
    </w:p>
    <w:p w:rsidR="00E61E5B" w:rsidRDefault="008427EA">
      <w:pPr>
        <w:snapToGrid w:val="0"/>
        <w:spacing w:afterLines="50"/>
      </w:pPr>
      <w:r>
        <w:rPr>
          <w:lang w:val="en-US" w:eastAsia="zh-CN"/>
        </w:rPr>
        <w:t xml:space="preserve">Case a: </w:t>
      </w:r>
      <w:r>
        <w:t>Potential LTE V2X Tx and NR V2X Tx</w:t>
      </w:r>
    </w:p>
    <w:p w:rsidR="00E61E5B" w:rsidRDefault="008427EA">
      <w:pPr>
        <w:snapToGrid w:val="0"/>
        <w:spacing w:afterLines="50"/>
      </w:pPr>
      <w:r>
        <w:rPr>
          <w:lang w:val="en-US" w:eastAsia="zh-CN"/>
        </w:rPr>
        <w:t xml:space="preserve">Case b: </w:t>
      </w:r>
      <w:r>
        <w:t>Potential LTE V2X Tx and NR V2X Rx</w:t>
      </w:r>
    </w:p>
    <w:p w:rsidR="00E61E5B" w:rsidRDefault="008427EA">
      <w:pPr>
        <w:snapToGrid w:val="0"/>
        <w:spacing w:afterLines="50"/>
      </w:pPr>
      <w:r>
        <w:rPr>
          <w:lang w:val="en-US" w:eastAsia="zh-CN"/>
        </w:rPr>
        <w:t xml:space="preserve">Case c: </w:t>
      </w:r>
      <w:r>
        <w:t>Potential LTE V2X Rx and NR V2X Tx</w:t>
      </w:r>
    </w:p>
    <w:p w:rsidR="00E61E5B" w:rsidRDefault="008427EA">
      <w:pPr>
        <w:snapToGrid w:val="0"/>
        <w:spacing w:afterLines="50"/>
        <w:rPr>
          <w:rFonts w:eastAsia="SimSun"/>
          <w:lang w:val="en-US" w:eastAsia="zh-CN"/>
        </w:rPr>
      </w:pPr>
      <w:r>
        <w:rPr>
          <w:rFonts w:eastAsia="SimSun" w:hint="eastAsia"/>
          <w:lang w:val="en-US" w:eastAsia="zh-CN"/>
        </w:rPr>
        <w:t xml:space="preserve">For case b and c, if NR V2X services and LTE V2X service coexist, the transmitter and the receiver </w:t>
      </w:r>
      <w:r>
        <w:rPr>
          <w:rFonts w:eastAsia="SimSun"/>
          <w:lang w:val="en-US" w:eastAsia="zh-CN"/>
        </w:rPr>
        <w:t>cannot</w:t>
      </w:r>
      <w:r>
        <w:rPr>
          <w:rFonts w:eastAsia="SimSun" w:hint="eastAsia"/>
          <w:lang w:val="en-US" w:eastAsia="zh-CN"/>
        </w:rPr>
        <w:t xml:space="preserve"> work in the two channels at the same time because of half duplex constraint. Even though transmission and reception can be performed simultaneously in different band</w:t>
      </w:r>
      <w:r w:rsidR="00F21794">
        <w:rPr>
          <w:rFonts w:eastAsia="SimSun" w:hint="eastAsia"/>
          <w:lang w:val="en-US" w:eastAsia="zh-CN"/>
        </w:rPr>
        <w:t>s</w:t>
      </w:r>
      <w:r>
        <w:rPr>
          <w:rFonts w:eastAsia="SimSun" w:hint="eastAsia"/>
          <w:lang w:val="en-US" w:eastAsia="zh-CN"/>
        </w:rPr>
        <w:t xml:space="preserve"> in some cases, in-device </w:t>
      </w:r>
      <w:r>
        <w:rPr>
          <w:rFonts w:hint="eastAsia"/>
          <w:lang w:val="en-US" w:eastAsia="zh-CN"/>
        </w:rPr>
        <w:t>coexistence interference may exist because</w:t>
      </w:r>
      <w:r>
        <w:rPr>
          <w:rFonts w:eastAsia="SimSun" w:hint="eastAsia"/>
          <w:lang w:val="en-US" w:eastAsia="zh-CN"/>
        </w:rPr>
        <w:t xml:space="preserve"> the transmitter and the receiver are </w:t>
      </w:r>
      <w:r>
        <w:rPr>
          <w:rFonts w:eastAsia="SimSun"/>
          <w:lang w:val="en-US" w:eastAsia="zh-CN"/>
        </w:rPr>
        <w:t xml:space="preserve">within </w:t>
      </w:r>
      <w:r>
        <w:rPr>
          <w:rFonts w:eastAsia="SimSun" w:hint="eastAsia"/>
          <w:lang w:val="en-US" w:eastAsia="zh-CN"/>
        </w:rPr>
        <w:t>close proximity in a UE (It may be handled in RAN4).</w:t>
      </w:r>
    </w:p>
    <w:p w:rsidR="00E61E5B" w:rsidRDefault="008427EA">
      <w:pPr>
        <w:snapToGrid w:val="0"/>
        <w:spacing w:afterLines="50"/>
        <w:rPr>
          <w:rFonts w:eastAsia="SimSun"/>
          <w:lang w:val="en-US" w:eastAsia="zh-CN"/>
        </w:rPr>
      </w:pPr>
      <w:r>
        <w:rPr>
          <w:rFonts w:eastAsia="SimSun" w:hint="eastAsia"/>
          <w:b/>
          <w:bCs/>
          <w:i/>
          <w:iCs/>
          <w:lang w:val="en-US" w:eastAsia="zh-CN"/>
        </w:rPr>
        <w:t>Observation 1: For FDM solutions, half duplex constraint and in-device coexistence interference exist in case b and c.</w:t>
      </w:r>
    </w:p>
    <w:p w:rsidR="00E61E5B" w:rsidRDefault="008427EA">
      <w:pPr>
        <w:numPr>
          <w:ilvl w:val="0"/>
          <w:numId w:val="6"/>
        </w:numPr>
        <w:snapToGrid w:val="0"/>
        <w:spacing w:afterLines="50"/>
        <w:rPr>
          <w:rFonts w:eastAsia="SimSun"/>
          <w:lang w:val="en-US" w:eastAsia="zh-CN"/>
        </w:rPr>
      </w:pPr>
      <w:r>
        <w:rPr>
          <w:rFonts w:eastAsia="SimSun" w:hint="eastAsia"/>
          <w:lang w:val="en-US" w:eastAsia="zh-CN"/>
        </w:rPr>
        <w:t>Case a</w:t>
      </w:r>
    </w:p>
    <w:p w:rsidR="00E61E5B" w:rsidRDefault="008427EA">
      <w:pPr>
        <w:snapToGrid w:val="0"/>
        <w:spacing w:afterLines="50"/>
        <w:rPr>
          <w:rFonts w:eastAsia="SimSun"/>
          <w:lang w:val="en-US" w:eastAsia="zh-CN"/>
        </w:rPr>
      </w:pPr>
      <w:r>
        <w:rPr>
          <w:rFonts w:eastAsia="SimSun" w:hint="eastAsia"/>
          <w:lang w:val="en-US" w:eastAsia="zh-CN"/>
        </w:rPr>
        <w:t xml:space="preserve">When the two channels overlap in time, the device power </w:t>
      </w:r>
      <w:r>
        <w:rPr>
          <w:rFonts w:eastAsia="SimSun"/>
          <w:lang w:val="en-US" w:eastAsia="zh-CN"/>
        </w:rPr>
        <w:t xml:space="preserve">allocation </w:t>
      </w:r>
      <w:r>
        <w:rPr>
          <w:rFonts w:eastAsia="SimSun" w:hint="eastAsia"/>
          <w:lang w:val="en-US" w:eastAsia="zh-CN"/>
        </w:rPr>
        <w:t xml:space="preserve">would be </w:t>
      </w:r>
      <w:r>
        <w:rPr>
          <w:rFonts w:eastAsia="SimSun"/>
          <w:lang w:val="en-US" w:eastAsia="zh-CN"/>
        </w:rPr>
        <w:t>considered for</w:t>
      </w:r>
      <w:r>
        <w:rPr>
          <w:rFonts w:eastAsia="SimSun" w:hint="eastAsia"/>
          <w:lang w:val="en-US" w:eastAsia="zh-CN"/>
        </w:rPr>
        <w:t xml:space="preserve"> the two channel transmissions. </w:t>
      </w:r>
      <w:r>
        <w:rPr>
          <w:rFonts w:eastAsia="SimSun"/>
          <w:lang w:val="en-US" w:eastAsia="zh-CN"/>
        </w:rPr>
        <w:t>When doing such</w:t>
      </w:r>
      <w:r>
        <w:rPr>
          <w:rFonts w:eastAsia="SimSun" w:hint="eastAsia"/>
          <w:lang w:val="en-US" w:eastAsia="zh-CN"/>
        </w:rPr>
        <w:t xml:space="preserve">, the transmission power of one </w:t>
      </w:r>
      <w:r>
        <w:rPr>
          <w:rFonts w:eastAsia="SimSun"/>
          <w:lang w:val="en-US" w:eastAsia="zh-CN"/>
        </w:rPr>
        <w:t>transmission</w:t>
      </w:r>
      <w:r>
        <w:rPr>
          <w:rFonts w:eastAsia="SimSun" w:hint="eastAsia"/>
          <w:lang w:val="en-US" w:eastAsia="zh-CN"/>
        </w:rPr>
        <w:t xml:space="preserve"> may need adjustment</w:t>
      </w:r>
      <w:r>
        <w:rPr>
          <w:rFonts w:eastAsia="SimSun"/>
          <w:lang w:val="en-US" w:eastAsia="zh-CN"/>
        </w:rPr>
        <w:t xml:space="preserve"> if</w:t>
      </w:r>
      <w:r>
        <w:rPr>
          <w:rFonts w:eastAsia="SimSun" w:hint="eastAsia"/>
          <w:lang w:val="en-US" w:eastAsia="zh-CN"/>
        </w:rPr>
        <w:t xml:space="preserve"> the total power of the two transmissions exceed</w:t>
      </w:r>
      <w:r>
        <w:rPr>
          <w:rFonts w:eastAsia="SimSun"/>
          <w:lang w:val="en-US" w:eastAsia="zh-CN"/>
        </w:rPr>
        <w:t>s</w:t>
      </w:r>
      <w:r>
        <w:rPr>
          <w:rFonts w:eastAsia="SimSun" w:hint="eastAsia"/>
          <w:lang w:val="en-US" w:eastAsia="zh-CN"/>
        </w:rPr>
        <w:t xml:space="preserve"> the maximum UE</w:t>
      </w:r>
      <w:r>
        <w:rPr>
          <w:rFonts w:eastAsia="SimSun"/>
          <w:lang w:val="en-US" w:eastAsia="zh-CN"/>
        </w:rPr>
        <w:t xml:space="preserve"> transmission power</w:t>
      </w:r>
      <w:r>
        <w:rPr>
          <w:rFonts w:eastAsia="SimSun" w:hint="eastAsia"/>
          <w:lang w:val="en-US" w:eastAsia="zh-CN"/>
        </w:rPr>
        <w:t xml:space="preserve">. As a result, the priority rules about the power sharing </w:t>
      </w:r>
      <w:r>
        <w:rPr>
          <w:rFonts w:eastAsia="SimSun"/>
          <w:lang w:val="en-US" w:eastAsia="zh-CN"/>
        </w:rPr>
        <w:t>can</w:t>
      </w:r>
      <w:r>
        <w:rPr>
          <w:rFonts w:eastAsia="SimSun" w:hint="eastAsia"/>
          <w:lang w:val="en-US" w:eastAsia="zh-CN"/>
        </w:rPr>
        <w:t xml:space="preserve"> be considered.</w:t>
      </w:r>
      <w:r>
        <w:rPr>
          <w:rFonts w:eastAsia="SimSun"/>
          <w:lang w:val="en-US" w:eastAsia="zh-CN"/>
        </w:rPr>
        <w:t xml:space="preserve"> Such priority rule should not just simply take one RAT over the other, because any RAT can carry important service types, e.g., LTE sidelink service for basic safety traffic and NR sidelink service for advance driving.   </w:t>
      </w:r>
    </w:p>
    <w:p w:rsidR="00E61E5B" w:rsidRDefault="008427EA">
      <w:pPr>
        <w:snapToGrid w:val="0"/>
        <w:spacing w:afterLines="50"/>
        <w:rPr>
          <w:lang w:val="en-US" w:eastAsia="zh-CN"/>
        </w:rPr>
      </w:pPr>
      <w:r>
        <w:rPr>
          <w:lang w:val="en-US" w:eastAsia="zh-CN"/>
        </w:rPr>
        <w:t>One candidate of</w:t>
      </w:r>
      <w:r w:rsidR="005815D2">
        <w:rPr>
          <w:lang w:val="en-US" w:eastAsia="zh-CN"/>
        </w:rPr>
        <w:t xml:space="preserve"> </w:t>
      </w:r>
      <w:r>
        <w:rPr>
          <w:lang w:val="en-US" w:eastAsia="zh-CN"/>
        </w:rPr>
        <w:t xml:space="preserve">the </w:t>
      </w:r>
      <w:r>
        <w:rPr>
          <w:rFonts w:hint="eastAsia"/>
          <w:lang w:val="en-US" w:eastAsia="zh-CN"/>
        </w:rPr>
        <w:t xml:space="preserve">priority rule </w:t>
      </w:r>
      <w:r>
        <w:rPr>
          <w:lang w:val="en-US" w:eastAsia="zh-CN"/>
        </w:rPr>
        <w:t xml:space="preserve">can be </w:t>
      </w:r>
      <w:r>
        <w:rPr>
          <w:rFonts w:hint="eastAsia"/>
          <w:lang w:val="en-US" w:eastAsia="zh-CN"/>
        </w:rPr>
        <w:t xml:space="preserve">similar to the </w:t>
      </w:r>
      <w:r>
        <w:rPr>
          <w:lang w:val="en-US" w:eastAsia="zh-CN"/>
        </w:rPr>
        <w:t>one</w:t>
      </w:r>
      <w:r>
        <w:rPr>
          <w:rFonts w:hint="eastAsia"/>
          <w:lang w:val="en-US" w:eastAsia="zh-CN"/>
        </w:rPr>
        <w:t xml:space="preserve"> used in LTE V2X</w:t>
      </w:r>
      <w:r>
        <w:rPr>
          <w:lang w:val="en-US" w:eastAsia="zh-CN"/>
        </w:rPr>
        <w:t xml:space="preserve">. In case the transmissions of NR sidelink and LTE sidelink overlap in time, the NR sidelink transmission is associated with a priority level </w:t>
      </w:r>
      <w:r>
        <w:rPr>
          <w:rFonts w:hint="eastAsia"/>
          <w:lang w:val="en-US" w:eastAsia="zh-CN"/>
        </w:rPr>
        <w:t>(e.g., PPPP)</w:t>
      </w:r>
      <w:r>
        <w:rPr>
          <w:lang w:val="en-US" w:eastAsia="zh-CN"/>
        </w:rPr>
        <w:t>. If</w:t>
      </w:r>
      <w:r w:rsidR="005815D2">
        <w:rPr>
          <w:lang w:val="en-US" w:eastAsia="zh-CN"/>
        </w:rPr>
        <w:t xml:space="preserve"> </w:t>
      </w:r>
      <w:r>
        <w:rPr>
          <w:lang w:val="en-US" w:eastAsia="zh-CN"/>
        </w:rPr>
        <w:t xml:space="preserve">this priority level indicates the corresponding NR sidelink transmission has higher priority than a </w:t>
      </w:r>
      <w:r>
        <w:rPr>
          <w:rFonts w:hint="eastAsia"/>
          <w:lang w:val="en-US" w:eastAsia="zh-CN"/>
        </w:rPr>
        <w:t xml:space="preserve">(pre-) </w:t>
      </w:r>
      <w:r>
        <w:rPr>
          <w:lang w:val="en-US" w:eastAsia="zh-CN"/>
        </w:rPr>
        <w:t>configured threshold,</w:t>
      </w:r>
      <w:r>
        <w:rPr>
          <w:rFonts w:hint="eastAsia"/>
          <w:lang w:val="en-US" w:eastAsia="zh-CN"/>
        </w:rPr>
        <w:t xml:space="preserve"> the UE adjust</w:t>
      </w:r>
      <w:r>
        <w:rPr>
          <w:lang w:val="en-US" w:eastAsia="zh-CN"/>
        </w:rPr>
        <w:t>s</w:t>
      </w:r>
      <w:r>
        <w:rPr>
          <w:rFonts w:hint="eastAsia"/>
          <w:lang w:val="en-US" w:eastAsia="zh-CN"/>
        </w:rPr>
        <w:t xml:space="preserve"> the </w:t>
      </w:r>
      <w:r>
        <w:rPr>
          <w:lang w:val="en-US" w:eastAsia="zh-CN"/>
        </w:rPr>
        <w:t xml:space="preserve">LTE sidelink </w:t>
      </w:r>
      <w:r>
        <w:rPr>
          <w:rFonts w:hint="eastAsia"/>
          <w:lang w:val="en-US" w:eastAsia="zh-CN"/>
        </w:rPr>
        <w:t>transmission power to avoid the total transmission power exceeding the maximum power supported by the UE</w:t>
      </w:r>
      <w:r>
        <w:rPr>
          <w:lang w:val="en-US" w:eastAsia="zh-CN"/>
        </w:rPr>
        <w:t>;</w:t>
      </w:r>
      <w:r w:rsidR="005815D2">
        <w:rPr>
          <w:lang w:val="en-US" w:eastAsia="zh-CN"/>
        </w:rPr>
        <w:t xml:space="preserve"> </w:t>
      </w:r>
      <w:r>
        <w:rPr>
          <w:lang w:val="en-US" w:eastAsia="zh-CN"/>
        </w:rPr>
        <w:t>o</w:t>
      </w:r>
      <w:r>
        <w:rPr>
          <w:rFonts w:hint="eastAsia"/>
          <w:lang w:val="en-US" w:eastAsia="zh-CN"/>
        </w:rPr>
        <w:t>therwise, the UE adjust</w:t>
      </w:r>
      <w:r>
        <w:rPr>
          <w:lang w:val="en-US" w:eastAsia="zh-CN"/>
        </w:rPr>
        <w:t>s</w:t>
      </w:r>
      <w:r>
        <w:rPr>
          <w:rFonts w:hint="eastAsia"/>
          <w:lang w:val="en-US" w:eastAsia="zh-CN"/>
        </w:rPr>
        <w:t xml:space="preserve"> the </w:t>
      </w:r>
      <w:r>
        <w:rPr>
          <w:lang w:val="en-US" w:eastAsia="zh-CN"/>
        </w:rPr>
        <w:t xml:space="preserve">NR sidelink </w:t>
      </w:r>
      <w:r>
        <w:rPr>
          <w:rFonts w:hint="eastAsia"/>
          <w:lang w:val="en-US" w:eastAsia="zh-CN"/>
        </w:rPr>
        <w:t xml:space="preserve">transmission power. </w:t>
      </w:r>
    </w:p>
    <w:p w:rsidR="00E61E5B" w:rsidRDefault="008427EA">
      <w:pPr>
        <w:numPr>
          <w:ilvl w:val="0"/>
          <w:numId w:val="6"/>
        </w:numPr>
        <w:snapToGrid w:val="0"/>
        <w:spacing w:afterLines="50"/>
        <w:rPr>
          <w:lang w:val="en-US" w:eastAsia="zh-CN"/>
        </w:rPr>
      </w:pPr>
      <w:r>
        <w:rPr>
          <w:rFonts w:hint="eastAsia"/>
          <w:lang w:val="en-US" w:eastAsia="zh-CN"/>
        </w:rPr>
        <w:t xml:space="preserve">Case </w:t>
      </w:r>
      <w:r>
        <w:rPr>
          <w:rFonts w:eastAsia="SimSun" w:hint="eastAsia"/>
          <w:lang w:val="en-US" w:eastAsia="zh-CN"/>
        </w:rPr>
        <w:t>b</w:t>
      </w:r>
      <w:r w:rsidR="005815D2">
        <w:rPr>
          <w:rFonts w:eastAsia="SimSun"/>
          <w:lang w:val="en-US" w:eastAsia="zh-CN"/>
        </w:rPr>
        <w:t xml:space="preserve"> </w:t>
      </w:r>
      <w:r>
        <w:rPr>
          <w:rFonts w:hint="eastAsia"/>
          <w:lang w:val="en-US" w:eastAsia="zh-CN"/>
        </w:rPr>
        <w:t xml:space="preserve">and </w:t>
      </w:r>
      <w:r w:rsidR="005815D2">
        <w:rPr>
          <w:lang w:val="en-US" w:eastAsia="zh-CN"/>
        </w:rPr>
        <w:t xml:space="preserve">Case </w:t>
      </w:r>
      <w:r>
        <w:rPr>
          <w:rFonts w:hint="eastAsia"/>
          <w:lang w:val="en-US" w:eastAsia="zh-CN"/>
        </w:rPr>
        <w:t>c</w:t>
      </w:r>
    </w:p>
    <w:p w:rsidR="00E61E5B" w:rsidRDefault="005815D2">
      <w:pPr>
        <w:snapToGrid w:val="0"/>
        <w:spacing w:afterLines="50"/>
        <w:rPr>
          <w:lang w:val="en-US" w:eastAsia="zh-CN"/>
        </w:rPr>
      </w:pPr>
      <w:r>
        <w:rPr>
          <w:rFonts w:hint="eastAsia"/>
          <w:lang w:val="en-US" w:eastAsia="zh-CN"/>
        </w:rPr>
        <w:lastRenderedPageBreak/>
        <w:t>For th</w:t>
      </w:r>
      <w:r>
        <w:rPr>
          <w:lang w:val="en-US" w:eastAsia="zh-CN"/>
        </w:rPr>
        <w:t>ese</w:t>
      </w:r>
      <w:r w:rsidR="008427EA">
        <w:rPr>
          <w:rFonts w:hint="eastAsia"/>
          <w:lang w:val="en-US" w:eastAsia="zh-CN"/>
        </w:rPr>
        <w:t xml:space="preserve"> two cases, </w:t>
      </w:r>
      <w:r w:rsidR="008427EA">
        <w:rPr>
          <w:rFonts w:eastAsia="SimSun" w:hint="eastAsia"/>
          <w:lang w:val="en-US" w:eastAsia="zh-CN"/>
        </w:rPr>
        <w:t>half duplex constraint would exist</w:t>
      </w:r>
      <w:r w:rsidR="008427EA">
        <w:rPr>
          <w:rFonts w:hint="eastAsia"/>
          <w:lang w:val="en-US" w:eastAsia="zh-CN"/>
        </w:rPr>
        <w:t xml:space="preserve"> in the case of intra-band and may also exist in the case of out-of-band. In another word, it is difficult for the NR V2X UE to perform </w:t>
      </w:r>
      <w:r w:rsidR="008427EA">
        <w:t>LTE V2X Tx and NR V2X Rx</w:t>
      </w:r>
      <w:r w:rsidR="008427EA">
        <w:rPr>
          <w:rFonts w:eastAsia="SimSun" w:hint="eastAsia"/>
          <w:lang w:val="en-US" w:eastAsia="zh-CN"/>
        </w:rPr>
        <w:t xml:space="preserve"> or </w:t>
      </w:r>
      <w:r w:rsidR="008427EA">
        <w:t>LTE V2X Rx and NR V2X Tx</w:t>
      </w:r>
      <w:r w:rsidR="008427EA">
        <w:rPr>
          <w:rFonts w:eastAsia="SimSun" w:hint="eastAsia"/>
          <w:lang w:val="en-US" w:eastAsia="zh-CN"/>
        </w:rPr>
        <w:t xml:space="preserve"> simultaneously. Dropping one Tx/Rx based on priority rules should be considered, like the discussion in the TDM solutions. </w:t>
      </w:r>
    </w:p>
    <w:p w:rsidR="00E61E5B" w:rsidRDefault="008427EA">
      <w:pPr>
        <w:snapToGrid w:val="0"/>
        <w:spacing w:afterLines="50"/>
        <w:rPr>
          <w:lang w:val="en-US" w:eastAsia="zh-CN"/>
        </w:rPr>
      </w:pPr>
      <w:r>
        <w:rPr>
          <w:rFonts w:hint="eastAsia"/>
          <w:b/>
          <w:bCs/>
          <w:i/>
          <w:iCs/>
          <w:lang w:val="en-US" w:eastAsia="zh-CN"/>
        </w:rPr>
        <w:t>Proposal 5: For case a, i</w:t>
      </w:r>
      <w:r>
        <w:rPr>
          <w:b/>
          <w:bCs/>
          <w:i/>
          <w:iCs/>
          <w:lang w:val="en-US" w:eastAsia="zh-CN"/>
        </w:rPr>
        <w:t xml:space="preserve">f sidelink </w:t>
      </w:r>
      <w:r>
        <w:rPr>
          <w:rFonts w:hint="eastAsia"/>
          <w:b/>
          <w:bCs/>
          <w:i/>
          <w:iCs/>
          <w:lang w:val="en-US" w:eastAsia="zh-CN"/>
        </w:rPr>
        <w:t xml:space="preserve">power sharing </w:t>
      </w:r>
      <w:r>
        <w:rPr>
          <w:b/>
          <w:bCs/>
          <w:i/>
          <w:iCs/>
          <w:lang w:val="en-US" w:eastAsia="zh-CN"/>
        </w:rPr>
        <w:t xml:space="preserve">between NR V2X and LTE V2X is supported and the total transmission powers on time-overlapped NR V2X and LTE V2X transmissions exceeds UE’s maximum transmission power, </w:t>
      </w:r>
    </w:p>
    <w:p w:rsidR="00E61E5B" w:rsidRDefault="008427EA">
      <w:pPr>
        <w:snapToGrid w:val="0"/>
        <w:spacing w:afterLines="50"/>
        <w:ind w:leftChars="200" w:left="400"/>
        <w:rPr>
          <w:b/>
          <w:bCs/>
          <w:i/>
          <w:iCs/>
          <w:lang w:val="en-US" w:eastAsia="zh-CN"/>
        </w:rPr>
      </w:pPr>
      <w:r>
        <w:rPr>
          <w:rFonts w:hint="eastAsia"/>
          <w:b/>
          <w:bCs/>
          <w:i/>
          <w:iCs/>
          <w:lang w:val="en-US" w:eastAsia="zh-CN"/>
        </w:rPr>
        <w:t>- if the transmission priority</w:t>
      </w:r>
      <w:r w:rsidR="005815D2">
        <w:rPr>
          <w:b/>
          <w:bCs/>
          <w:i/>
          <w:iCs/>
          <w:lang w:val="en-US" w:eastAsia="zh-CN"/>
        </w:rPr>
        <w:t xml:space="preserve"> </w:t>
      </w:r>
      <w:r>
        <w:rPr>
          <w:rFonts w:hint="eastAsia"/>
          <w:b/>
          <w:bCs/>
          <w:i/>
          <w:iCs/>
          <w:lang w:val="en-US" w:eastAsia="zh-CN"/>
        </w:rPr>
        <w:t xml:space="preserve">of NR V2X is </w:t>
      </w:r>
      <w:r>
        <w:rPr>
          <w:b/>
          <w:bCs/>
          <w:i/>
          <w:iCs/>
          <w:lang w:val="en-US" w:eastAsia="zh-CN"/>
        </w:rPr>
        <w:t>higher</w:t>
      </w:r>
      <w:r>
        <w:rPr>
          <w:rFonts w:hint="eastAsia"/>
          <w:b/>
          <w:bCs/>
          <w:i/>
          <w:iCs/>
          <w:lang w:val="en-US" w:eastAsia="zh-CN"/>
        </w:rPr>
        <w:t xml:space="preserve"> than </w:t>
      </w:r>
      <w:r>
        <w:rPr>
          <w:b/>
          <w:bCs/>
          <w:i/>
          <w:iCs/>
          <w:lang w:val="en-US" w:eastAsia="zh-CN"/>
        </w:rPr>
        <w:t>a</w:t>
      </w:r>
      <w:r w:rsidR="005815D2">
        <w:rPr>
          <w:b/>
          <w:bCs/>
          <w:i/>
          <w:iCs/>
          <w:lang w:val="en-US" w:eastAsia="zh-CN"/>
        </w:rPr>
        <w:t xml:space="preserve"> </w:t>
      </w:r>
      <w:r>
        <w:rPr>
          <w:b/>
          <w:bCs/>
          <w:i/>
          <w:iCs/>
          <w:lang w:val="en-US" w:eastAsia="zh-CN"/>
        </w:rPr>
        <w:t>configured</w:t>
      </w:r>
      <w:r>
        <w:rPr>
          <w:rFonts w:hint="eastAsia"/>
          <w:b/>
          <w:bCs/>
          <w:i/>
          <w:iCs/>
          <w:lang w:val="en-US" w:eastAsia="zh-CN"/>
        </w:rPr>
        <w:t xml:space="preserve"> threshold, the UE shall </w:t>
      </w:r>
      <w:r>
        <w:rPr>
          <w:b/>
          <w:bCs/>
          <w:i/>
          <w:iCs/>
          <w:lang w:val="en-US" w:eastAsia="zh-CN"/>
        </w:rPr>
        <w:t>reduce</w:t>
      </w:r>
      <w:r>
        <w:rPr>
          <w:rFonts w:hint="eastAsia"/>
          <w:b/>
          <w:bCs/>
          <w:i/>
          <w:iCs/>
          <w:lang w:val="en-US" w:eastAsia="zh-CN"/>
        </w:rPr>
        <w:t xml:space="preserve"> the </w:t>
      </w:r>
      <w:r>
        <w:rPr>
          <w:b/>
          <w:bCs/>
          <w:i/>
          <w:iCs/>
          <w:lang w:val="en-US" w:eastAsia="zh-CN"/>
        </w:rPr>
        <w:t xml:space="preserve">LTE sidelink </w:t>
      </w:r>
      <w:r>
        <w:rPr>
          <w:rFonts w:hint="eastAsia"/>
          <w:b/>
          <w:bCs/>
          <w:i/>
          <w:iCs/>
          <w:lang w:val="en-US" w:eastAsia="zh-CN"/>
        </w:rPr>
        <w:t xml:space="preserve">transmission power </w:t>
      </w:r>
      <w:r>
        <w:rPr>
          <w:b/>
          <w:bCs/>
          <w:i/>
          <w:iCs/>
          <w:lang w:val="en-US" w:eastAsia="zh-CN"/>
        </w:rPr>
        <w:t xml:space="preserve">and keep the NR sidelink transmission power setting not impacted.  </w:t>
      </w:r>
    </w:p>
    <w:p w:rsidR="00E61E5B" w:rsidRDefault="008427EA">
      <w:pPr>
        <w:snapToGrid w:val="0"/>
        <w:spacing w:afterLines="50"/>
        <w:ind w:leftChars="200" w:left="400"/>
        <w:rPr>
          <w:b/>
          <w:bCs/>
          <w:i/>
          <w:iCs/>
          <w:lang w:val="en-US" w:eastAsia="zh-CN"/>
        </w:rPr>
      </w:pPr>
      <w:r>
        <w:rPr>
          <w:rFonts w:hint="eastAsia"/>
          <w:b/>
          <w:bCs/>
          <w:i/>
          <w:iCs/>
          <w:lang w:val="en-US" w:eastAsia="zh-CN"/>
        </w:rPr>
        <w:t xml:space="preserve">- otherwise, the UE shall </w:t>
      </w:r>
      <w:r>
        <w:rPr>
          <w:b/>
          <w:bCs/>
          <w:i/>
          <w:iCs/>
          <w:lang w:val="en-US" w:eastAsia="zh-CN"/>
        </w:rPr>
        <w:t>reduce</w:t>
      </w:r>
      <w:r>
        <w:rPr>
          <w:rFonts w:hint="eastAsia"/>
          <w:b/>
          <w:bCs/>
          <w:i/>
          <w:iCs/>
          <w:lang w:val="en-US" w:eastAsia="zh-CN"/>
        </w:rPr>
        <w:t xml:space="preserve"> the</w:t>
      </w:r>
      <w:r>
        <w:rPr>
          <w:b/>
          <w:bCs/>
          <w:i/>
          <w:iCs/>
          <w:lang w:val="en-US" w:eastAsia="zh-CN"/>
        </w:rPr>
        <w:t xml:space="preserve"> NR sidelink </w:t>
      </w:r>
      <w:r>
        <w:rPr>
          <w:rFonts w:hint="eastAsia"/>
          <w:b/>
          <w:bCs/>
          <w:i/>
          <w:iCs/>
          <w:lang w:val="en-US" w:eastAsia="zh-CN"/>
        </w:rPr>
        <w:t xml:space="preserve">transmission power </w:t>
      </w:r>
      <w:r>
        <w:rPr>
          <w:b/>
          <w:bCs/>
          <w:i/>
          <w:iCs/>
          <w:lang w:val="en-US" w:eastAsia="zh-CN"/>
        </w:rPr>
        <w:t>and keep the LTE sidelink transmission power setting not impacted.</w:t>
      </w:r>
    </w:p>
    <w:p w:rsidR="00E61E5B" w:rsidRDefault="008427EA">
      <w:pPr>
        <w:snapToGrid w:val="0"/>
        <w:spacing w:afterLines="50"/>
        <w:rPr>
          <w:lang w:val="en-US" w:eastAsia="zh-CN"/>
        </w:rPr>
      </w:pPr>
      <w:r>
        <w:rPr>
          <w:rFonts w:hint="eastAsia"/>
          <w:b/>
          <w:bCs/>
          <w:i/>
          <w:iCs/>
          <w:lang w:val="en-US" w:eastAsia="zh-CN"/>
        </w:rPr>
        <w:t xml:space="preserve">Proposal 6: For case b and case c, dropping </w:t>
      </w:r>
      <w:r>
        <w:rPr>
          <w:b/>
          <w:bCs/>
          <w:i/>
          <w:iCs/>
          <w:lang w:val="en-US" w:eastAsia="zh-CN"/>
        </w:rPr>
        <w:t>one</w:t>
      </w:r>
      <w:r>
        <w:rPr>
          <w:rFonts w:hint="eastAsia"/>
          <w:b/>
          <w:bCs/>
          <w:i/>
          <w:iCs/>
          <w:lang w:val="en-US" w:eastAsia="zh-CN"/>
        </w:rPr>
        <w:t xml:space="preserve"> Tx/Rx based on priority rule</w:t>
      </w:r>
      <w:r>
        <w:rPr>
          <w:b/>
          <w:bCs/>
          <w:i/>
          <w:iCs/>
          <w:lang w:val="en-US" w:eastAsia="zh-CN"/>
        </w:rPr>
        <w:t>s</w:t>
      </w:r>
      <w:r>
        <w:rPr>
          <w:rFonts w:hint="eastAsia"/>
          <w:b/>
          <w:bCs/>
          <w:i/>
          <w:iCs/>
          <w:lang w:val="en-US" w:eastAsia="zh-CN"/>
        </w:rPr>
        <w:t xml:space="preserve"> should be considered. </w:t>
      </w:r>
    </w:p>
    <w:p w:rsidR="00E61E5B" w:rsidRDefault="008427EA">
      <w:pPr>
        <w:snapToGrid w:val="0"/>
        <w:spacing w:afterLines="50"/>
        <w:rPr>
          <w:rFonts w:eastAsia="SimSun"/>
          <w:lang w:val="en-US" w:eastAsia="zh-CN"/>
        </w:rPr>
      </w:pPr>
      <w:r>
        <w:rPr>
          <w:rFonts w:hint="eastAsia"/>
          <w:lang w:val="en-US" w:eastAsia="zh-CN"/>
        </w:rPr>
        <w:t xml:space="preserve">It is </w:t>
      </w:r>
      <w:r>
        <w:rPr>
          <w:rFonts w:eastAsia="Malgun Gothic" w:hint="eastAsia"/>
          <w:lang w:eastAsia="ko-KR"/>
        </w:rPr>
        <w:t>desirable</w:t>
      </w:r>
      <w:r>
        <w:rPr>
          <w:rFonts w:eastAsia="SimSun" w:hint="eastAsia"/>
          <w:lang w:val="en-US" w:eastAsia="zh-CN"/>
        </w:rPr>
        <w:t xml:space="preserve"> if </w:t>
      </w:r>
      <w:r>
        <w:t>synchronization</w:t>
      </w:r>
      <w:r>
        <w:rPr>
          <w:rFonts w:eastAsia="SimSun" w:hint="eastAsia"/>
          <w:lang w:val="en-US" w:eastAsia="zh-CN"/>
        </w:rPr>
        <w:t xml:space="preserve"> be kept</w:t>
      </w:r>
      <w:r>
        <w:t xml:space="preserve"> between NR and LTE V2X sidelinks</w:t>
      </w:r>
      <w:r>
        <w:rPr>
          <w:rFonts w:eastAsia="SimSun" w:hint="eastAsia"/>
          <w:lang w:val="en-US" w:eastAsia="zh-CN"/>
        </w:rPr>
        <w:t xml:space="preserve"> in case of inter-band. If the power amplifier equipment of the NR V2X UE is assumed to be shared in the two bands, the problem of half duplex constraint may exist in the case of inter-band. It would make more resources unusable due to the misaligned timings. </w:t>
      </w:r>
      <w:r w:rsidR="00BA298C">
        <w:rPr>
          <w:rFonts w:eastAsia="SimSun"/>
          <w:lang w:val="en-US" w:eastAsia="zh-CN"/>
        </w:rPr>
        <w:t>At</w:t>
      </w:r>
      <w:r>
        <w:rPr>
          <w:rFonts w:eastAsia="SimSun" w:hint="eastAsia"/>
          <w:lang w:val="en-US" w:eastAsia="zh-CN"/>
        </w:rPr>
        <w:t xml:space="preserve"> the same time, it is also not beneficial for power efficiency if NR V2X transmission and LTE V2X transmission overlap. For example, if the two channels coexist with partial overlapping, one channel cannot be transmitted with full power even though in the duration where other channel is not transmitted due to the misaligned timings between the two RATs.  </w:t>
      </w:r>
    </w:p>
    <w:p w:rsidR="00E61E5B" w:rsidRDefault="008427EA">
      <w:pPr>
        <w:snapToGrid w:val="0"/>
        <w:spacing w:afterLines="50"/>
        <w:rPr>
          <w:lang w:val="en-US" w:eastAsia="zh-CN"/>
        </w:rPr>
      </w:pPr>
      <w:r>
        <w:rPr>
          <w:rFonts w:hint="eastAsia"/>
          <w:b/>
          <w:bCs/>
          <w:i/>
          <w:iCs/>
          <w:lang w:val="en-US" w:eastAsia="zh-CN"/>
        </w:rPr>
        <w:t xml:space="preserve">Proposal 7: </w:t>
      </w:r>
      <w:r w:rsidR="005815D2">
        <w:rPr>
          <w:b/>
          <w:bCs/>
          <w:i/>
          <w:iCs/>
          <w:lang w:val="en-US" w:eastAsia="zh-CN"/>
        </w:rPr>
        <w:t>Inter-band</w:t>
      </w:r>
      <w:r>
        <w:rPr>
          <w:rFonts w:hint="eastAsia"/>
          <w:b/>
          <w:bCs/>
          <w:i/>
          <w:iCs/>
          <w:lang w:val="en-US" w:eastAsia="zh-CN"/>
        </w:rPr>
        <w:t xml:space="preserve"> </w:t>
      </w:r>
      <w:r>
        <w:rPr>
          <w:rFonts w:hint="eastAsia"/>
          <w:b/>
          <w:bCs/>
          <w:i/>
          <w:iCs/>
        </w:rPr>
        <w:t xml:space="preserve">synchronization between NR </w:t>
      </w:r>
      <w:r w:rsidR="005815D2">
        <w:rPr>
          <w:b/>
          <w:bCs/>
          <w:i/>
          <w:iCs/>
        </w:rPr>
        <w:t xml:space="preserve">V2X </w:t>
      </w:r>
      <w:r>
        <w:rPr>
          <w:rFonts w:hint="eastAsia"/>
          <w:b/>
          <w:bCs/>
          <w:i/>
          <w:iCs/>
        </w:rPr>
        <w:t>and LTE V2X sidelinks</w:t>
      </w:r>
      <w:r w:rsidR="005815D2">
        <w:rPr>
          <w:rFonts w:hint="eastAsia"/>
          <w:b/>
          <w:bCs/>
          <w:i/>
          <w:iCs/>
          <w:lang w:val="en-US" w:eastAsia="zh-CN"/>
        </w:rPr>
        <w:t xml:space="preserve"> </w:t>
      </w:r>
      <w:r w:rsidR="008809F3">
        <w:rPr>
          <w:b/>
          <w:bCs/>
          <w:i/>
          <w:iCs/>
          <w:lang w:val="en-US" w:eastAsia="zh-CN"/>
        </w:rPr>
        <w:t>should be assumed</w:t>
      </w:r>
      <w:r>
        <w:rPr>
          <w:rFonts w:hint="eastAsia"/>
          <w:b/>
          <w:bCs/>
          <w:i/>
          <w:iCs/>
          <w:lang w:val="en-US" w:eastAsia="zh-CN"/>
        </w:rPr>
        <w:t xml:space="preserve"> if the </w:t>
      </w:r>
      <w:r w:rsidR="008809F3">
        <w:rPr>
          <w:b/>
          <w:bCs/>
          <w:i/>
          <w:iCs/>
          <w:lang w:val="en-US" w:eastAsia="zh-CN"/>
        </w:rPr>
        <w:t xml:space="preserve">power </w:t>
      </w:r>
      <w:r w:rsidR="008809F3">
        <w:rPr>
          <w:rFonts w:hint="eastAsia"/>
          <w:b/>
          <w:bCs/>
          <w:i/>
          <w:iCs/>
          <w:lang w:val="en-US" w:eastAsia="zh-CN"/>
        </w:rPr>
        <w:t xml:space="preserve">sharing is </w:t>
      </w:r>
      <w:r w:rsidR="008809F3">
        <w:rPr>
          <w:b/>
          <w:bCs/>
          <w:i/>
          <w:iCs/>
          <w:lang w:val="en-US" w:eastAsia="zh-CN"/>
        </w:rPr>
        <w:t>supported</w:t>
      </w:r>
      <w:r w:rsidR="008809F3">
        <w:rPr>
          <w:rFonts w:hint="eastAsia"/>
          <w:b/>
          <w:bCs/>
          <w:i/>
          <w:iCs/>
          <w:lang w:val="en-US" w:eastAsia="zh-CN"/>
        </w:rPr>
        <w:t xml:space="preserve"> </w:t>
      </w:r>
      <w:r w:rsidR="008809F3">
        <w:rPr>
          <w:b/>
          <w:bCs/>
          <w:i/>
          <w:iCs/>
          <w:lang w:val="en-US" w:eastAsia="zh-CN"/>
        </w:rPr>
        <w:t>among</w:t>
      </w:r>
      <w:r>
        <w:rPr>
          <w:rFonts w:hint="eastAsia"/>
          <w:b/>
          <w:bCs/>
          <w:i/>
          <w:iCs/>
          <w:lang w:val="en-US" w:eastAsia="zh-CN"/>
        </w:rPr>
        <w:t xml:space="preserve"> different bands.</w:t>
      </w:r>
    </w:p>
    <w:p w:rsidR="00E61E5B" w:rsidRDefault="008427EA">
      <w:pPr>
        <w:pStyle w:val="Heading1"/>
        <w:spacing w:before="180"/>
        <w:rPr>
          <w:sz w:val="32"/>
          <w:szCs w:val="32"/>
          <w:lang w:val="en-US"/>
        </w:rPr>
      </w:pPr>
      <w:r>
        <w:rPr>
          <w:rFonts w:hint="eastAsia"/>
          <w:sz w:val="32"/>
          <w:szCs w:val="32"/>
          <w:lang w:val="en-US"/>
        </w:rPr>
        <w:t>Conclusion</w:t>
      </w:r>
    </w:p>
    <w:p w:rsidR="00E61E5B" w:rsidRDefault="008427EA">
      <w:pPr>
        <w:snapToGrid w:val="0"/>
        <w:spacing w:afterLines="50"/>
        <w:rPr>
          <w:rFonts w:eastAsia="SimSun"/>
          <w:lang w:val="en-US" w:eastAsia="zh-CN"/>
        </w:rPr>
      </w:pPr>
      <w:r>
        <w:rPr>
          <w:rFonts w:eastAsia="SimSun" w:hint="eastAsia"/>
          <w:lang w:val="en-US" w:eastAsia="zh-CN"/>
        </w:rPr>
        <w:t xml:space="preserve">This contribution </w:t>
      </w:r>
      <w:r>
        <w:rPr>
          <w:rFonts w:eastAsia="SimSun"/>
          <w:lang w:val="en-US" w:eastAsia="zh-CN"/>
        </w:rPr>
        <w:t>concludes with</w:t>
      </w:r>
      <w:r>
        <w:rPr>
          <w:rFonts w:eastAsia="SimSun" w:hint="eastAsia"/>
          <w:lang w:val="en-US" w:eastAsia="zh-CN"/>
        </w:rPr>
        <w:t xml:space="preserve"> the following observation and proposals:</w:t>
      </w:r>
    </w:p>
    <w:p w:rsidR="00E61E5B" w:rsidRDefault="008427EA">
      <w:r>
        <w:rPr>
          <w:rFonts w:hint="eastAsia"/>
          <w:b/>
          <w:bCs/>
          <w:i/>
          <w:iCs/>
          <w:lang w:val="en-US" w:eastAsia="zh-CN"/>
        </w:rPr>
        <w:t xml:space="preserve">Proposal 1: The </w:t>
      </w:r>
      <w:r>
        <w:rPr>
          <w:b/>
          <w:bCs/>
          <w:i/>
          <w:iCs/>
          <w:lang w:val="en-US" w:eastAsia="zh-CN"/>
        </w:rPr>
        <w:t>coexistence issue between</w:t>
      </w:r>
      <w:r>
        <w:rPr>
          <w:rFonts w:hint="eastAsia"/>
          <w:b/>
          <w:bCs/>
          <w:i/>
          <w:iCs/>
          <w:lang w:val="en-US" w:eastAsia="zh-CN"/>
        </w:rPr>
        <w:t xml:space="preserve"> LTE V2X Rx and NR V2X Rx should be handled by implementation.</w:t>
      </w:r>
    </w:p>
    <w:p w:rsidR="00E61E5B" w:rsidRDefault="008427EA">
      <w:pPr>
        <w:pStyle w:val="3"/>
        <w:snapToGrid w:val="0"/>
        <w:spacing w:afterLines="50"/>
        <w:ind w:firstLineChars="0" w:firstLine="0"/>
        <w:rPr>
          <w:b/>
          <w:bCs/>
          <w:i/>
          <w:iCs/>
          <w:lang w:val="en-US" w:eastAsia="zh-CN"/>
        </w:rPr>
      </w:pPr>
      <w:r>
        <w:rPr>
          <w:rFonts w:hint="eastAsia"/>
          <w:b/>
          <w:bCs/>
          <w:i/>
          <w:iCs/>
          <w:lang w:val="en-US" w:eastAsia="zh-CN"/>
        </w:rPr>
        <w:t>Proposal 2: DFN</w:t>
      </w:r>
      <w:r>
        <w:rPr>
          <w:b/>
          <w:bCs/>
          <w:i/>
          <w:iCs/>
          <w:lang w:val="en-US" w:eastAsia="zh-CN"/>
        </w:rPr>
        <w:t>-level</w:t>
      </w:r>
      <w:r>
        <w:rPr>
          <w:rFonts w:hint="eastAsia"/>
          <w:b/>
          <w:bCs/>
          <w:i/>
          <w:iCs/>
          <w:lang w:val="en-US" w:eastAsia="zh-CN"/>
        </w:rPr>
        <w:t xml:space="preserve"> alignment</w:t>
      </w:r>
      <w:r w:rsidR="005815D2">
        <w:rPr>
          <w:b/>
          <w:bCs/>
          <w:i/>
          <w:iCs/>
          <w:lang w:val="en-US" w:eastAsia="zh-CN"/>
        </w:rPr>
        <w:t xml:space="preserve"> </w:t>
      </w:r>
      <w:r>
        <w:rPr>
          <w:rFonts w:hint="eastAsia"/>
          <w:b/>
          <w:bCs/>
          <w:i/>
          <w:iCs/>
          <w:lang w:val="en-US" w:eastAsia="zh-CN"/>
        </w:rPr>
        <w:t>should be supported.</w:t>
      </w:r>
    </w:p>
    <w:p w:rsidR="00E61E5B" w:rsidRDefault="008427EA">
      <w:pPr>
        <w:snapToGrid w:val="0"/>
        <w:spacing w:afterLines="50"/>
        <w:rPr>
          <w:b/>
          <w:bCs/>
          <w:i/>
          <w:iCs/>
          <w:lang w:val="en-US" w:eastAsia="zh-CN"/>
        </w:rPr>
      </w:pPr>
      <w:r>
        <w:rPr>
          <w:rFonts w:hint="eastAsia"/>
          <w:b/>
          <w:bCs/>
          <w:i/>
          <w:iCs/>
          <w:lang w:val="en-US" w:eastAsia="zh-CN"/>
        </w:rPr>
        <w:t>Proposal 3: In long term time-scale coordination, when Tx of one channel (LTE sidelink or NR V2X sidelink) overlaps with Tx or Rx of the other channel</w:t>
      </w:r>
      <w:r w:rsidR="005815D2">
        <w:rPr>
          <w:b/>
          <w:bCs/>
          <w:i/>
          <w:iCs/>
          <w:lang w:val="en-US" w:eastAsia="zh-CN"/>
        </w:rPr>
        <w:t xml:space="preserve"> </w:t>
      </w:r>
      <w:r>
        <w:rPr>
          <w:rFonts w:hint="eastAsia"/>
          <w:b/>
          <w:bCs/>
          <w:i/>
          <w:iCs/>
          <w:lang w:val="en-US" w:eastAsia="zh-CN"/>
        </w:rPr>
        <w:t>in time, the UE performs Tx or Rx according to priority rules</w:t>
      </w:r>
      <w:r>
        <w:rPr>
          <w:b/>
          <w:bCs/>
          <w:i/>
          <w:iCs/>
          <w:lang w:val="en-US" w:eastAsia="zh-CN"/>
        </w:rPr>
        <w:t>.</w:t>
      </w:r>
    </w:p>
    <w:p w:rsidR="00E61E5B" w:rsidRDefault="008427EA">
      <w:pPr>
        <w:snapToGrid w:val="0"/>
        <w:spacing w:afterLines="50"/>
        <w:rPr>
          <w:b/>
          <w:bCs/>
          <w:i/>
          <w:iCs/>
          <w:lang w:val="en-US" w:eastAsia="zh-CN"/>
        </w:rPr>
      </w:pPr>
      <w:r>
        <w:rPr>
          <w:rFonts w:hint="eastAsia"/>
          <w:b/>
          <w:bCs/>
          <w:i/>
          <w:iCs/>
          <w:lang w:val="en-US" w:eastAsia="zh-CN"/>
        </w:rPr>
        <w:t xml:space="preserve">       - For case a, the UE performs Tx of the channel with higher priority.</w:t>
      </w:r>
    </w:p>
    <w:p w:rsidR="00E61E5B" w:rsidRDefault="008427EA" w:rsidP="00165FB5">
      <w:pPr>
        <w:snapToGrid w:val="0"/>
        <w:spacing w:afterLines="50"/>
        <w:ind w:left="402" w:hangingChars="200" w:hanging="402"/>
        <w:rPr>
          <w:b/>
          <w:bCs/>
          <w:i/>
          <w:iCs/>
          <w:lang w:val="en-US" w:eastAsia="zh-CN"/>
        </w:rPr>
      </w:pPr>
      <w:r>
        <w:rPr>
          <w:rFonts w:hint="eastAsia"/>
          <w:b/>
          <w:bCs/>
          <w:i/>
          <w:iCs/>
          <w:lang w:val="en-US" w:eastAsia="zh-CN"/>
        </w:rPr>
        <w:t xml:space="preserve">       - For case b and c, UE performs Tx of one channel or Rx of the other channel based on the priority of the channel to be transmitted. </w:t>
      </w:r>
    </w:p>
    <w:p w:rsidR="00E61E5B" w:rsidRDefault="008427EA">
      <w:pPr>
        <w:snapToGrid w:val="0"/>
        <w:spacing w:afterLines="50"/>
        <w:ind w:leftChars="200" w:left="400"/>
        <w:rPr>
          <w:b/>
          <w:bCs/>
          <w:i/>
          <w:iCs/>
          <w:lang w:val="en-US" w:eastAsia="zh-CN"/>
        </w:rPr>
      </w:pPr>
      <w:r>
        <w:rPr>
          <w:rFonts w:hint="eastAsia"/>
          <w:b/>
          <w:bCs/>
          <w:i/>
          <w:iCs/>
          <w:lang w:val="en-US" w:eastAsia="zh-CN"/>
        </w:rPr>
        <w:t xml:space="preserve">- The priority rule based on PPPP in LTE V2X can be </w:t>
      </w:r>
      <w:r>
        <w:rPr>
          <w:b/>
          <w:bCs/>
          <w:i/>
          <w:iCs/>
          <w:lang w:val="en-US" w:eastAsia="zh-CN"/>
        </w:rPr>
        <w:t>the</w:t>
      </w:r>
      <w:r>
        <w:rPr>
          <w:rFonts w:hint="eastAsia"/>
          <w:b/>
          <w:bCs/>
          <w:i/>
          <w:iCs/>
          <w:lang w:val="en-US" w:eastAsia="zh-CN"/>
        </w:rPr>
        <w:t xml:space="preserve"> starting point.  </w:t>
      </w:r>
    </w:p>
    <w:p w:rsidR="00E61E5B" w:rsidRDefault="008427EA">
      <w:pPr>
        <w:snapToGrid w:val="0"/>
        <w:spacing w:afterLines="50"/>
        <w:rPr>
          <w:lang w:val="en-US" w:eastAsia="zh-CN"/>
        </w:rPr>
      </w:pPr>
      <w:r>
        <w:rPr>
          <w:rFonts w:hint="eastAsia"/>
          <w:b/>
          <w:bCs/>
          <w:i/>
          <w:iCs/>
          <w:lang w:val="en-US" w:eastAsia="zh-CN"/>
        </w:rPr>
        <w:t>Proposal 4: In short term time-scale coordination, when Tx of one channel (LTE sidelink or NR V2X sidelink) overlaps with Tx or Rx of the other channel in time, the UE behaviors include:</w:t>
      </w:r>
    </w:p>
    <w:p w:rsidR="00E61E5B" w:rsidRDefault="008427EA">
      <w:pPr>
        <w:snapToGrid w:val="0"/>
        <w:spacing w:afterLines="50"/>
        <w:ind w:leftChars="200" w:left="540" w:hanging="140"/>
        <w:rPr>
          <w:b/>
          <w:bCs/>
          <w:i/>
          <w:iCs/>
          <w:lang w:val="en-US" w:eastAsia="zh-CN"/>
        </w:rPr>
      </w:pPr>
      <w:r>
        <w:rPr>
          <w:rFonts w:hint="eastAsia"/>
          <w:b/>
          <w:bCs/>
          <w:i/>
          <w:iCs/>
          <w:lang w:val="en-US" w:eastAsia="zh-CN"/>
        </w:rPr>
        <w:t xml:space="preserve">- </w:t>
      </w:r>
      <w:r>
        <w:rPr>
          <w:b/>
          <w:bCs/>
          <w:i/>
          <w:iCs/>
          <w:lang w:val="en-US" w:eastAsia="zh-CN"/>
        </w:rPr>
        <w:t>Perform</w:t>
      </w:r>
      <w:r w:rsidR="005815D2">
        <w:rPr>
          <w:b/>
          <w:bCs/>
          <w:i/>
          <w:iCs/>
          <w:lang w:val="en-US" w:eastAsia="zh-CN"/>
        </w:rPr>
        <w:t xml:space="preserve"> </w:t>
      </w:r>
      <w:r>
        <w:rPr>
          <w:b/>
          <w:bCs/>
          <w:i/>
          <w:iCs/>
          <w:lang w:val="en-US" w:eastAsia="zh-CN"/>
        </w:rPr>
        <w:t>one</w:t>
      </w:r>
      <w:r>
        <w:rPr>
          <w:rFonts w:hint="eastAsia"/>
          <w:b/>
          <w:bCs/>
          <w:i/>
          <w:iCs/>
          <w:lang w:val="en-US" w:eastAsia="zh-CN"/>
        </w:rPr>
        <w:t xml:space="preserve"> Tx/Rx </w:t>
      </w:r>
      <w:r>
        <w:rPr>
          <w:b/>
          <w:bCs/>
          <w:i/>
          <w:iCs/>
          <w:lang w:val="en-US" w:eastAsia="zh-CN"/>
        </w:rPr>
        <w:t xml:space="preserve">and drop the other one </w:t>
      </w:r>
      <w:r>
        <w:rPr>
          <w:rFonts w:hint="eastAsia"/>
          <w:b/>
          <w:bCs/>
          <w:i/>
          <w:iCs/>
          <w:lang w:val="en-US" w:eastAsia="zh-CN"/>
        </w:rPr>
        <w:t>based on priority rule</w:t>
      </w:r>
      <w:r>
        <w:rPr>
          <w:b/>
          <w:bCs/>
          <w:i/>
          <w:iCs/>
          <w:lang w:val="en-US" w:eastAsia="zh-CN"/>
        </w:rPr>
        <w:t>s</w:t>
      </w:r>
      <w:r>
        <w:rPr>
          <w:rFonts w:hint="eastAsia"/>
          <w:b/>
          <w:bCs/>
          <w:i/>
          <w:iCs/>
          <w:lang w:val="en-US" w:eastAsia="zh-CN"/>
        </w:rPr>
        <w:t>. Details are FFS.</w:t>
      </w:r>
    </w:p>
    <w:p w:rsidR="00E61E5B" w:rsidRDefault="008427EA">
      <w:pPr>
        <w:snapToGrid w:val="0"/>
        <w:spacing w:afterLines="50"/>
        <w:ind w:leftChars="200" w:left="540" w:hanging="140"/>
        <w:rPr>
          <w:b/>
          <w:bCs/>
          <w:i/>
          <w:iCs/>
          <w:lang w:val="en-US" w:eastAsia="zh-CN"/>
        </w:rPr>
      </w:pPr>
      <w:r>
        <w:rPr>
          <w:rFonts w:hint="eastAsia"/>
          <w:b/>
          <w:bCs/>
          <w:i/>
          <w:iCs/>
          <w:lang w:val="en-US" w:eastAsia="zh-CN"/>
        </w:rPr>
        <w:t>- Send scheduling request to network if</w:t>
      </w:r>
      <w:r>
        <w:rPr>
          <w:b/>
          <w:bCs/>
          <w:i/>
          <w:iCs/>
          <w:lang w:val="en-US" w:eastAsia="zh-CN"/>
        </w:rPr>
        <w:t xml:space="preserve"> one of transmissions belongs to NR </w:t>
      </w:r>
      <w:r>
        <w:rPr>
          <w:rFonts w:hint="eastAsia"/>
          <w:b/>
          <w:bCs/>
          <w:i/>
          <w:iCs/>
          <w:lang w:val="en-US" w:eastAsia="zh-CN"/>
        </w:rPr>
        <w:t xml:space="preserve">mode 1or </w:t>
      </w:r>
      <w:r>
        <w:rPr>
          <w:b/>
          <w:bCs/>
          <w:i/>
          <w:iCs/>
          <w:lang w:val="en-US" w:eastAsia="zh-CN"/>
        </w:rPr>
        <w:t xml:space="preserve">LTE </w:t>
      </w:r>
      <w:r>
        <w:rPr>
          <w:rFonts w:hint="eastAsia"/>
          <w:b/>
          <w:bCs/>
          <w:i/>
          <w:iCs/>
          <w:lang w:val="en-US" w:eastAsia="zh-CN"/>
        </w:rPr>
        <w:t>mode 3</w:t>
      </w:r>
      <w:r>
        <w:rPr>
          <w:b/>
          <w:bCs/>
          <w:i/>
          <w:iCs/>
          <w:lang w:val="en-US" w:eastAsia="zh-CN"/>
        </w:rPr>
        <w:t>.</w:t>
      </w:r>
    </w:p>
    <w:p w:rsidR="00E61E5B" w:rsidRDefault="008427EA">
      <w:pPr>
        <w:snapToGrid w:val="0"/>
        <w:spacing w:afterLines="50"/>
        <w:ind w:leftChars="200" w:left="540" w:hanging="140"/>
        <w:rPr>
          <w:b/>
          <w:bCs/>
          <w:i/>
          <w:iCs/>
          <w:lang w:val="en-US" w:eastAsia="zh-CN"/>
        </w:rPr>
      </w:pPr>
      <w:r>
        <w:rPr>
          <w:rFonts w:hint="eastAsia"/>
          <w:b/>
          <w:bCs/>
          <w:i/>
          <w:iCs/>
          <w:lang w:val="en-US" w:eastAsia="zh-CN"/>
        </w:rPr>
        <w:t xml:space="preserve">- Reselect resources if </w:t>
      </w:r>
      <w:r>
        <w:rPr>
          <w:b/>
          <w:bCs/>
          <w:i/>
          <w:iCs/>
          <w:lang w:val="en-US" w:eastAsia="zh-CN"/>
        </w:rPr>
        <w:t xml:space="preserve">the dropped transmission belongs to NR </w:t>
      </w:r>
      <w:r>
        <w:rPr>
          <w:rFonts w:hint="eastAsia"/>
          <w:b/>
          <w:bCs/>
          <w:i/>
          <w:iCs/>
          <w:lang w:val="en-US" w:eastAsia="zh-CN"/>
        </w:rPr>
        <w:t xml:space="preserve">mode 2 or </w:t>
      </w:r>
      <w:r>
        <w:rPr>
          <w:b/>
          <w:bCs/>
          <w:i/>
          <w:iCs/>
          <w:lang w:val="en-US" w:eastAsia="zh-CN"/>
        </w:rPr>
        <w:t xml:space="preserve">LTE </w:t>
      </w:r>
      <w:r>
        <w:rPr>
          <w:rFonts w:hint="eastAsia"/>
          <w:b/>
          <w:bCs/>
          <w:i/>
          <w:iCs/>
          <w:lang w:val="en-US" w:eastAsia="zh-CN"/>
        </w:rPr>
        <w:t>mode 4</w:t>
      </w:r>
      <w:r>
        <w:rPr>
          <w:b/>
          <w:bCs/>
          <w:i/>
          <w:iCs/>
          <w:lang w:val="en-US" w:eastAsia="zh-CN"/>
        </w:rPr>
        <w:t>.</w:t>
      </w:r>
    </w:p>
    <w:p w:rsidR="00E61E5B" w:rsidRDefault="008427EA">
      <w:pPr>
        <w:pStyle w:val="3"/>
        <w:snapToGrid w:val="0"/>
        <w:spacing w:afterLines="50"/>
        <w:ind w:firstLineChars="0" w:firstLine="0"/>
        <w:rPr>
          <w:b/>
          <w:bCs/>
          <w:i/>
          <w:iCs/>
          <w:lang w:val="en-US" w:eastAsia="zh-CN"/>
        </w:rPr>
      </w:pPr>
      <w:r>
        <w:rPr>
          <w:rFonts w:eastAsia="SimSun" w:hint="eastAsia"/>
          <w:b/>
          <w:bCs/>
          <w:i/>
          <w:iCs/>
          <w:lang w:val="en-US" w:eastAsia="zh-CN"/>
        </w:rPr>
        <w:lastRenderedPageBreak/>
        <w:t xml:space="preserve">Observation 1: For FDM solutions, half duplex constraint and in-device coexistence interference exist in case b and </w:t>
      </w:r>
      <w:r w:rsidR="005815D2">
        <w:rPr>
          <w:rFonts w:eastAsia="SimSun"/>
          <w:b/>
          <w:bCs/>
          <w:i/>
          <w:iCs/>
          <w:lang w:val="en-US" w:eastAsia="zh-CN"/>
        </w:rPr>
        <w:t xml:space="preserve">case </w:t>
      </w:r>
      <w:r>
        <w:rPr>
          <w:rFonts w:eastAsia="SimSun" w:hint="eastAsia"/>
          <w:b/>
          <w:bCs/>
          <w:i/>
          <w:iCs/>
          <w:lang w:val="en-US" w:eastAsia="zh-CN"/>
        </w:rPr>
        <w:t>c.</w:t>
      </w:r>
    </w:p>
    <w:p w:rsidR="00E61E5B" w:rsidRDefault="008427EA">
      <w:pPr>
        <w:snapToGrid w:val="0"/>
        <w:spacing w:afterLines="50"/>
        <w:rPr>
          <w:lang w:val="en-US" w:eastAsia="zh-CN"/>
        </w:rPr>
      </w:pPr>
      <w:r>
        <w:rPr>
          <w:rFonts w:hint="eastAsia"/>
          <w:b/>
          <w:bCs/>
          <w:i/>
          <w:iCs/>
          <w:lang w:val="en-US" w:eastAsia="zh-CN"/>
        </w:rPr>
        <w:t>Proposal 5: For case a, i</w:t>
      </w:r>
      <w:r>
        <w:rPr>
          <w:b/>
          <w:bCs/>
          <w:i/>
          <w:iCs/>
          <w:lang w:val="en-US" w:eastAsia="zh-CN"/>
        </w:rPr>
        <w:t xml:space="preserve">f sidelink </w:t>
      </w:r>
      <w:r>
        <w:rPr>
          <w:rFonts w:hint="eastAsia"/>
          <w:b/>
          <w:bCs/>
          <w:i/>
          <w:iCs/>
          <w:lang w:val="en-US" w:eastAsia="zh-CN"/>
        </w:rPr>
        <w:t xml:space="preserve">power sharing </w:t>
      </w:r>
      <w:r>
        <w:rPr>
          <w:b/>
          <w:bCs/>
          <w:i/>
          <w:iCs/>
          <w:lang w:val="en-US" w:eastAsia="zh-CN"/>
        </w:rPr>
        <w:t xml:space="preserve">between NR V2X and LTE V2X is supported and the total transmission powers on time-overlapped NR V2X and LTE V2X transmissions exceeds UE’s maximum transmission power, </w:t>
      </w:r>
    </w:p>
    <w:p w:rsidR="00E61E5B" w:rsidRDefault="008427EA">
      <w:pPr>
        <w:snapToGrid w:val="0"/>
        <w:spacing w:afterLines="50"/>
        <w:ind w:leftChars="200" w:left="400"/>
        <w:rPr>
          <w:b/>
          <w:bCs/>
          <w:i/>
          <w:iCs/>
          <w:lang w:val="en-US" w:eastAsia="zh-CN"/>
        </w:rPr>
      </w:pPr>
      <w:r>
        <w:rPr>
          <w:rFonts w:hint="eastAsia"/>
          <w:b/>
          <w:bCs/>
          <w:i/>
          <w:iCs/>
          <w:lang w:val="en-US" w:eastAsia="zh-CN"/>
        </w:rPr>
        <w:t>- if the transmission priority</w:t>
      </w:r>
      <w:r w:rsidR="005815D2">
        <w:rPr>
          <w:b/>
          <w:bCs/>
          <w:i/>
          <w:iCs/>
          <w:lang w:val="en-US" w:eastAsia="zh-CN"/>
        </w:rPr>
        <w:t xml:space="preserve"> </w:t>
      </w:r>
      <w:r>
        <w:rPr>
          <w:rFonts w:hint="eastAsia"/>
          <w:b/>
          <w:bCs/>
          <w:i/>
          <w:iCs/>
          <w:lang w:val="en-US" w:eastAsia="zh-CN"/>
        </w:rPr>
        <w:t xml:space="preserve">of NR V2X is </w:t>
      </w:r>
      <w:r>
        <w:rPr>
          <w:b/>
          <w:bCs/>
          <w:i/>
          <w:iCs/>
          <w:lang w:val="en-US" w:eastAsia="zh-CN"/>
        </w:rPr>
        <w:t>higher</w:t>
      </w:r>
      <w:r>
        <w:rPr>
          <w:rFonts w:hint="eastAsia"/>
          <w:b/>
          <w:bCs/>
          <w:i/>
          <w:iCs/>
          <w:lang w:val="en-US" w:eastAsia="zh-CN"/>
        </w:rPr>
        <w:t xml:space="preserve"> than </w:t>
      </w:r>
      <w:r>
        <w:rPr>
          <w:b/>
          <w:bCs/>
          <w:i/>
          <w:iCs/>
          <w:lang w:val="en-US" w:eastAsia="zh-CN"/>
        </w:rPr>
        <w:t>a</w:t>
      </w:r>
      <w:r w:rsidR="005815D2">
        <w:rPr>
          <w:b/>
          <w:bCs/>
          <w:i/>
          <w:iCs/>
          <w:lang w:val="en-US" w:eastAsia="zh-CN"/>
        </w:rPr>
        <w:t xml:space="preserve"> </w:t>
      </w:r>
      <w:r>
        <w:rPr>
          <w:b/>
          <w:bCs/>
          <w:i/>
          <w:iCs/>
          <w:lang w:val="en-US" w:eastAsia="zh-CN"/>
        </w:rPr>
        <w:t>configured</w:t>
      </w:r>
      <w:r>
        <w:rPr>
          <w:rFonts w:hint="eastAsia"/>
          <w:b/>
          <w:bCs/>
          <w:i/>
          <w:iCs/>
          <w:lang w:val="en-US" w:eastAsia="zh-CN"/>
        </w:rPr>
        <w:t xml:space="preserve"> threshold, the UE shall </w:t>
      </w:r>
      <w:r>
        <w:rPr>
          <w:b/>
          <w:bCs/>
          <w:i/>
          <w:iCs/>
          <w:lang w:val="en-US" w:eastAsia="zh-CN"/>
        </w:rPr>
        <w:t>reduce</w:t>
      </w:r>
      <w:r>
        <w:rPr>
          <w:rFonts w:hint="eastAsia"/>
          <w:b/>
          <w:bCs/>
          <w:i/>
          <w:iCs/>
          <w:lang w:val="en-US" w:eastAsia="zh-CN"/>
        </w:rPr>
        <w:t xml:space="preserve"> the </w:t>
      </w:r>
      <w:r>
        <w:rPr>
          <w:b/>
          <w:bCs/>
          <w:i/>
          <w:iCs/>
          <w:lang w:val="en-US" w:eastAsia="zh-CN"/>
        </w:rPr>
        <w:t xml:space="preserve">LTE sidelink </w:t>
      </w:r>
      <w:r>
        <w:rPr>
          <w:rFonts w:hint="eastAsia"/>
          <w:b/>
          <w:bCs/>
          <w:i/>
          <w:iCs/>
          <w:lang w:val="en-US" w:eastAsia="zh-CN"/>
        </w:rPr>
        <w:t xml:space="preserve">transmission power </w:t>
      </w:r>
      <w:r>
        <w:rPr>
          <w:b/>
          <w:bCs/>
          <w:i/>
          <w:iCs/>
          <w:lang w:val="en-US" w:eastAsia="zh-CN"/>
        </w:rPr>
        <w:t xml:space="preserve">and keep the NR sidelink transmission power setting not impacted.  </w:t>
      </w:r>
    </w:p>
    <w:p w:rsidR="00E61E5B" w:rsidRDefault="008427EA">
      <w:pPr>
        <w:snapToGrid w:val="0"/>
        <w:spacing w:afterLines="50"/>
        <w:ind w:leftChars="200" w:left="400"/>
        <w:rPr>
          <w:b/>
          <w:bCs/>
          <w:i/>
          <w:iCs/>
          <w:lang w:val="en-US" w:eastAsia="zh-CN"/>
        </w:rPr>
      </w:pPr>
      <w:r>
        <w:rPr>
          <w:rFonts w:hint="eastAsia"/>
          <w:b/>
          <w:bCs/>
          <w:i/>
          <w:iCs/>
          <w:lang w:val="en-US" w:eastAsia="zh-CN"/>
        </w:rPr>
        <w:t xml:space="preserve">- otherwise, the UE shall </w:t>
      </w:r>
      <w:r>
        <w:rPr>
          <w:b/>
          <w:bCs/>
          <w:i/>
          <w:iCs/>
          <w:lang w:val="en-US" w:eastAsia="zh-CN"/>
        </w:rPr>
        <w:t>reduce</w:t>
      </w:r>
      <w:r>
        <w:rPr>
          <w:rFonts w:hint="eastAsia"/>
          <w:b/>
          <w:bCs/>
          <w:i/>
          <w:iCs/>
          <w:lang w:val="en-US" w:eastAsia="zh-CN"/>
        </w:rPr>
        <w:t xml:space="preserve"> the</w:t>
      </w:r>
      <w:r>
        <w:rPr>
          <w:b/>
          <w:bCs/>
          <w:i/>
          <w:iCs/>
          <w:lang w:val="en-US" w:eastAsia="zh-CN"/>
        </w:rPr>
        <w:t xml:space="preserve"> NR sidelink </w:t>
      </w:r>
      <w:r>
        <w:rPr>
          <w:rFonts w:hint="eastAsia"/>
          <w:b/>
          <w:bCs/>
          <w:i/>
          <w:iCs/>
          <w:lang w:val="en-US" w:eastAsia="zh-CN"/>
        </w:rPr>
        <w:t xml:space="preserve">transmission power </w:t>
      </w:r>
      <w:r>
        <w:rPr>
          <w:b/>
          <w:bCs/>
          <w:i/>
          <w:iCs/>
          <w:lang w:val="en-US" w:eastAsia="zh-CN"/>
        </w:rPr>
        <w:t>and keep the LTE sidelink transmission power setting not impacted.</w:t>
      </w:r>
    </w:p>
    <w:p w:rsidR="00E61E5B" w:rsidRDefault="008427EA">
      <w:pPr>
        <w:snapToGrid w:val="0"/>
        <w:spacing w:afterLines="50"/>
        <w:rPr>
          <w:lang w:val="en-US" w:eastAsia="zh-CN"/>
        </w:rPr>
      </w:pPr>
      <w:r>
        <w:rPr>
          <w:rFonts w:hint="eastAsia"/>
          <w:b/>
          <w:bCs/>
          <w:i/>
          <w:iCs/>
          <w:lang w:val="en-US" w:eastAsia="zh-CN"/>
        </w:rPr>
        <w:t xml:space="preserve">Proposal 6: For case b and case c, dropping </w:t>
      </w:r>
      <w:r>
        <w:rPr>
          <w:b/>
          <w:bCs/>
          <w:i/>
          <w:iCs/>
          <w:lang w:val="en-US" w:eastAsia="zh-CN"/>
        </w:rPr>
        <w:t>one</w:t>
      </w:r>
      <w:r>
        <w:rPr>
          <w:rFonts w:hint="eastAsia"/>
          <w:b/>
          <w:bCs/>
          <w:i/>
          <w:iCs/>
          <w:lang w:val="en-US" w:eastAsia="zh-CN"/>
        </w:rPr>
        <w:t xml:space="preserve"> Tx/Rx based on priority rule</w:t>
      </w:r>
      <w:r>
        <w:rPr>
          <w:b/>
          <w:bCs/>
          <w:i/>
          <w:iCs/>
          <w:lang w:val="en-US" w:eastAsia="zh-CN"/>
        </w:rPr>
        <w:t>s</w:t>
      </w:r>
      <w:r>
        <w:rPr>
          <w:rFonts w:hint="eastAsia"/>
          <w:b/>
          <w:bCs/>
          <w:i/>
          <w:iCs/>
          <w:lang w:val="en-US" w:eastAsia="zh-CN"/>
        </w:rPr>
        <w:t xml:space="preserve"> should be considered. </w:t>
      </w:r>
    </w:p>
    <w:p w:rsidR="008809F3" w:rsidRDefault="008809F3" w:rsidP="008809F3">
      <w:pPr>
        <w:snapToGrid w:val="0"/>
        <w:spacing w:afterLines="50"/>
        <w:rPr>
          <w:lang w:val="en-US" w:eastAsia="zh-CN"/>
        </w:rPr>
      </w:pPr>
      <w:r>
        <w:rPr>
          <w:rFonts w:hint="eastAsia"/>
          <w:b/>
          <w:bCs/>
          <w:i/>
          <w:iCs/>
          <w:lang w:val="en-US" w:eastAsia="zh-CN"/>
        </w:rPr>
        <w:t xml:space="preserve">Proposal 7: </w:t>
      </w:r>
      <w:r>
        <w:rPr>
          <w:b/>
          <w:bCs/>
          <w:i/>
          <w:iCs/>
          <w:lang w:val="en-US" w:eastAsia="zh-CN"/>
        </w:rPr>
        <w:t>Inter-band</w:t>
      </w:r>
      <w:r>
        <w:rPr>
          <w:rFonts w:hint="eastAsia"/>
          <w:b/>
          <w:bCs/>
          <w:i/>
          <w:iCs/>
          <w:lang w:val="en-US" w:eastAsia="zh-CN"/>
        </w:rPr>
        <w:t xml:space="preserve"> </w:t>
      </w:r>
      <w:r>
        <w:rPr>
          <w:rFonts w:hint="eastAsia"/>
          <w:b/>
          <w:bCs/>
          <w:i/>
          <w:iCs/>
        </w:rPr>
        <w:t xml:space="preserve">synchronization between NR </w:t>
      </w:r>
      <w:r>
        <w:rPr>
          <w:b/>
          <w:bCs/>
          <w:i/>
          <w:iCs/>
        </w:rPr>
        <w:t xml:space="preserve">V2X </w:t>
      </w:r>
      <w:r>
        <w:rPr>
          <w:rFonts w:hint="eastAsia"/>
          <w:b/>
          <w:bCs/>
          <w:i/>
          <w:iCs/>
        </w:rPr>
        <w:t>and LTE V2X sidelinks</w:t>
      </w:r>
      <w:r>
        <w:rPr>
          <w:rFonts w:hint="eastAsia"/>
          <w:b/>
          <w:bCs/>
          <w:i/>
          <w:iCs/>
          <w:lang w:val="en-US" w:eastAsia="zh-CN"/>
        </w:rPr>
        <w:t xml:space="preserve"> </w:t>
      </w:r>
      <w:r>
        <w:rPr>
          <w:b/>
          <w:bCs/>
          <w:i/>
          <w:iCs/>
          <w:lang w:val="en-US" w:eastAsia="zh-CN"/>
        </w:rPr>
        <w:t>should be assumed</w:t>
      </w:r>
      <w:r>
        <w:rPr>
          <w:rFonts w:hint="eastAsia"/>
          <w:b/>
          <w:bCs/>
          <w:i/>
          <w:iCs/>
          <w:lang w:val="en-US" w:eastAsia="zh-CN"/>
        </w:rPr>
        <w:t xml:space="preserve"> if the </w:t>
      </w:r>
      <w:r>
        <w:rPr>
          <w:b/>
          <w:bCs/>
          <w:i/>
          <w:iCs/>
          <w:lang w:val="en-US" w:eastAsia="zh-CN"/>
        </w:rPr>
        <w:t xml:space="preserve">power </w:t>
      </w:r>
      <w:r>
        <w:rPr>
          <w:rFonts w:hint="eastAsia"/>
          <w:b/>
          <w:bCs/>
          <w:i/>
          <w:iCs/>
          <w:lang w:val="en-US" w:eastAsia="zh-CN"/>
        </w:rPr>
        <w:t xml:space="preserve">sharing is </w:t>
      </w:r>
      <w:r>
        <w:rPr>
          <w:b/>
          <w:bCs/>
          <w:i/>
          <w:iCs/>
          <w:lang w:val="en-US" w:eastAsia="zh-CN"/>
        </w:rPr>
        <w:t>supported</w:t>
      </w:r>
      <w:r>
        <w:rPr>
          <w:rFonts w:hint="eastAsia"/>
          <w:b/>
          <w:bCs/>
          <w:i/>
          <w:iCs/>
          <w:lang w:val="en-US" w:eastAsia="zh-CN"/>
        </w:rPr>
        <w:t xml:space="preserve"> </w:t>
      </w:r>
      <w:r>
        <w:rPr>
          <w:b/>
          <w:bCs/>
          <w:i/>
          <w:iCs/>
          <w:lang w:val="en-US" w:eastAsia="zh-CN"/>
        </w:rPr>
        <w:t>among</w:t>
      </w:r>
      <w:r>
        <w:rPr>
          <w:rFonts w:hint="eastAsia"/>
          <w:b/>
          <w:bCs/>
          <w:i/>
          <w:iCs/>
          <w:lang w:val="en-US" w:eastAsia="zh-CN"/>
        </w:rPr>
        <w:t xml:space="preserve"> different bands.</w:t>
      </w:r>
    </w:p>
    <w:p w:rsidR="00E61E5B" w:rsidRDefault="008427EA">
      <w:pPr>
        <w:pStyle w:val="Heading1"/>
        <w:spacing w:before="180"/>
        <w:rPr>
          <w:sz w:val="32"/>
          <w:szCs w:val="32"/>
          <w:lang w:val="en-US"/>
        </w:rPr>
      </w:pPr>
      <w:r>
        <w:rPr>
          <w:rFonts w:hint="eastAsia"/>
          <w:sz w:val="32"/>
          <w:szCs w:val="32"/>
          <w:lang w:val="en-US"/>
        </w:rPr>
        <w:t>Reference</w:t>
      </w:r>
    </w:p>
    <w:p w:rsidR="00E61E5B" w:rsidRDefault="008427EA">
      <w:pPr>
        <w:widowControl w:val="0"/>
        <w:numPr>
          <w:ilvl w:val="0"/>
          <w:numId w:val="7"/>
        </w:numPr>
        <w:overflowPunct/>
        <w:autoSpaceDE/>
        <w:autoSpaceDN/>
        <w:adjustRightInd/>
        <w:snapToGrid w:val="0"/>
        <w:spacing w:after="0"/>
        <w:textAlignment w:val="auto"/>
        <w:rPr>
          <w:lang w:eastAsia="ja-JP"/>
        </w:rPr>
      </w:pPr>
      <w:r>
        <w:rPr>
          <w:rFonts w:hint="eastAsia"/>
          <w:lang w:val="en-US" w:eastAsia="ja-JP"/>
        </w:rPr>
        <w:t>Chairman's Notes RAN1 94</w:t>
      </w:r>
      <w:r>
        <w:rPr>
          <w:rFonts w:eastAsia="SimSun" w:hint="eastAsia"/>
          <w:lang w:val="en-US" w:eastAsia="zh-CN"/>
        </w:rPr>
        <w:t xml:space="preserve">bis, </w:t>
      </w:r>
      <w:r>
        <w:rPr>
          <w:rFonts w:hint="eastAsia"/>
          <w:lang w:val="en-US" w:eastAsia="ja-JP"/>
        </w:rPr>
        <w:t>Chengdu, China, October 8th – 12th, 2018</w:t>
      </w:r>
      <w:r>
        <w:rPr>
          <w:rFonts w:eastAsia="SimSun" w:hint="eastAsia"/>
          <w:lang w:val="en-US" w:eastAsia="zh-CN"/>
        </w:rPr>
        <w:t>.</w:t>
      </w:r>
    </w:p>
    <w:p w:rsidR="00E61E5B" w:rsidRDefault="008427EA">
      <w:pPr>
        <w:widowControl w:val="0"/>
        <w:numPr>
          <w:ilvl w:val="0"/>
          <w:numId w:val="7"/>
        </w:numPr>
        <w:overflowPunct/>
        <w:autoSpaceDE/>
        <w:autoSpaceDN/>
        <w:adjustRightInd/>
        <w:snapToGrid w:val="0"/>
        <w:spacing w:after="0"/>
        <w:textAlignment w:val="auto"/>
        <w:rPr>
          <w:lang w:eastAsia="ja-JP"/>
        </w:rPr>
      </w:pPr>
      <w:r>
        <w:rPr>
          <w:rFonts w:hint="eastAsia"/>
          <w:lang w:val="en-US" w:eastAsia="ja-JP"/>
        </w:rPr>
        <w:t>Chairman's Notes RAN1 9</w:t>
      </w:r>
      <w:r>
        <w:rPr>
          <w:rFonts w:eastAsia="SimSun" w:hint="eastAsia"/>
          <w:lang w:val="en-US" w:eastAsia="zh-CN"/>
        </w:rPr>
        <w:t xml:space="preserve">5, </w:t>
      </w:r>
      <w:r>
        <w:rPr>
          <w:rFonts w:hint="eastAsia"/>
          <w:lang w:val="en-US" w:eastAsia="ja-JP"/>
        </w:rPr>
        <w:t>Spokane, USA, November 12th – 16th, 2018</w:t>
      </w:r>
      <w:r>
        <w:rPr>
          <w:rFonts w:eastAsia="SimSun" w:hint="eastAsia"/>
          <w:lang w:val="en-US" w:eastAsia="zh-CN"/>
        </w:rPr>
        <w:t>.</w:t>
      </w:r>
    </w:p>
    <w:sectPr w:rsidR="00E61E5B" w:rsidSect="00E61E5B">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FB0" w:rsidRDefault="00C51FB0" w:rsidP="00E61E5B">
      <w:pPr>
        <w:spacing w:after="0" w:line="240" w:lineRule="auto"/>
      </w:pPr>
      <w:r>
        <w:separator/>
      </w:r>
    </w:p>
  </w:endnote>
  <w:endnote w:type="continuationSeparator" w:id="1">
    <w:p w:rsidR="00C51FB0" w:rsidRDefault="00C51FB0" w:rsidP="00E61E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egoe Print"/>
    <w:panose1 w:val="02010609060101010101"/>
    <w:charset w:val="00"/>
    <w:family w:val="roman"/>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1615526"/>
    </w:sdtPr>
    <w:sdtContent>
      <w:p w:rsidR="00E61E5B" w:rsidRDefault="00607C81">
        <w:pPr>
          <w:pStyle w:val="Footer"/>
          <w:jc w:val="center"/>
        </w:pPr>
        <w:r>
          <w:fldChar w:fldCharType="begin"/>
        </w:r>
        <w:r w:rsidR="008427EA">
          <w:instrText xml:space="preserve"> PAGE   \* MERGEFORMAT </w:instrText>
        </w:r>
        <w:r>
          <w:fldChar w:fldCharType="separate"/>
        </w:r>
        <w:r w:rsidR="00EA0D43">
          <w:rPr>
            <w:noProof/>
          </w:rPr>
          <w:t>5</w:t>
        </w:r>
        <w:r>
          <w:fldChar w:fldCharType="end"/>
        </w:r>
      </w:p>
    </w:sdtContent>
  </w:sdt>
  <w:p w:rsidR="00E61E5B" w:rsidRDefault="00E61E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FB0" w:rsidRDefault="00C51FB0" w:rsidP="00E61E5B">
      <w:pPr>
        <w:spacing w:after="0" w:line="240" w:lineRule="auto"/>
      </w:pPr>
      <w:r>
        <w:separator/>
      </w:r>
    </w:p>
  </w:footnote>
  <w:footnote w:type="continuationSeparator" w:id="1">
    <w:p w:rsidR="00C51FB0" w:rsidRDefault="00C51FB0" w:rsidP="00E61E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A0AA6"/>
    <w:multiLevelType w:val="multilevel"/>
    <w:tmpl w:val="12BA0A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DDDCD31"/>
    <w:multiLevelType w:val="singleLevel"/>
    <w:tmpl w:val="2DDDCD31"/>
    <w:lvl w:ilvl="0">
      <w:start w:val="1"/>
      <w:numFmt w:val="bullet"/>
      <w:lvlText w:val=""/>
      <w:lvlJc w:val="left"/>
      <w:pPr>
        <w:ind w:left="420" w:hanging="420"/>
      </w:pPr>
      <w:rPr>
        <w:rFonts w:ascii="Wingdings" w:hAnsi="Wingdings" w:hint="default"/>
      </w:rPr>
    </w:lvl>
  </w:abstractNum>
  <w:abstractNum w:abstractNumId="3">
    <w:nsid w:val="31C51838"/>
    <w:multiLevelType w:val="multilevel"/>
    <w:tmpl w:val="31C51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370762"/>
    <w:multiLevelType w:val="multilevel"/>
    <w:tmpl w:val="3A370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9AB692C"/>
    <w:multiLevelType w:val="multilevel"/>
    <w:tmpl w:val="49AB6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defaultTabStop w:val="720"/>
  <w:noPunctuationKerning/>
  <w:characterSpacingControl w:val="doNotCompress"/>
  <w:hdrShapeDefaults>
    <o:shapedefaults v:ext="edit" spidmax="4097"/>
  </w:hdrShapeDefaults>
  <w:footnotePr>
    <w:footnote w:id="0"/>
    <w:footnote w:id="1"/>
  </w:footnotePr>
  <w:endnotePr>
    <w:endnote w:id="0"/>
    <w:endnote w:id="1"/>
  </w:endnotePr>
  <w:compat>
    <w:doNotExpandShiftReturn/>
    <w:useFELayout/>
  </w:compat>
  <w:rsids>
    <w:rsidRoot w:val="00085538"/>
    <w:rsid w:val="000001AD"/>
    <w:rsid w:val="0000024E"/>
    <w:rsid w:val="00000673"/>
    <w:rsid w:val="000006A4"/>
    <w:rsid w:val="00000F10"/>
    <w:rsid w:val="0000143A"/>
    <w:rsid w:val="00001B6B"/>
    <w:rsid w:val="00002050"/>
    <w:rsid w:val="000020FF"/>
    <w:rsid w:val="0000233C"/>
    <w:rsid w:val="00002AC2"/>
    <w:rsid w:val="00002E58"/>
    <w:rsid w:val="00003174"/>
    <w:rsid w:val="00003258"/>
    <w:rsid w:val="00003708"/>
    <w:rsid w:val="000038E9"/>
    <w:rsid w:val="00004ADA"/>
    <w:rsid w:val="00004C67"/>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0B4"/>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6EC5"/>
    <w:rsid w:val="000B74C5"/>
    <w:rsid w:val="000B764C"/>
    <w:rsid w:val="000B7D1A"/>
    <w:rsid w:val="000C0ABC"/>
    <w:rsid w:val="000C0B6F"/>
    <w:rsid w:val="000C0CE9"/>
    <w:rsid w:val="000C0D60"/>
    <w:rsid w:val="000C169F"/>
    <w:rsid w:val="000C2030"/>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5D"/>
    <w:rsid w:val="001538CD"/>
    <w:rsid w:val="00153999"/>
    <w:rsid w:val="0015454F"/>
    <w:rsid w:val="00154637"/>
    <w:rsid w:val="001546A9"/>
    <w:rsid w:val="0015491C"/>
    <w:rsid w:val="00154ACD"/>
    <w:rsid w:val="0015572D"/>
    <w:rsid w:val="00155878"/>
    <w:rsid w:val="00155A38"/>
    <w:rsid w:val="00155C03"/>
    <w:rsid w:val="00155CF6"/>
    <w:rsid w:val="00156253"/>
    <w:rsid w:val="00156478"/>
    <w:rsid w:val="00156EDD"/>
    <w:rsid w:val="001575EC"/>
    <w:rsid w:val="00157820"/>
    <w:rsid w:val="00157868"/>
    <w:rsid w:val="0016001A"/>
    <w:rsid w:val="001601CD"/>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5F6"/>
    <w:rsid w:val="0016597A"/>
    <w:rsid w:val="00165D9D"/>
    <w:rsid w:val="00165F76"/>
    <w:rsid w:val="00165FB5"/>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BD5"/>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4E18"/>
    <w:rsid w:val="001C534E"/>
    <w:rsid w:val="001C54C3"/>
    <w:rsid w:val="001C5EBF"/>
    <w:rsid w:val="001C5F0E"/>
    <w:rsid w:val="001C60EE"/>
    <w:rsid w:val="001C7D93"/>
    <w:rsid w:val="001D000E"/>
    <w:rsid w:val="001D03FE"/>
    <w:rsid w:val="001D0526"/>
    <w:rsid w:val="001D05D2"/>
    <w:rsid w:val="001D088C"/>
    <w:rsid w:val="001D0B22"/>
    <w:rsid w:val="001D1453"/>
    <w:rsid w:val="001D18C1"/>
    <w:rsid w:val="001D27E9"/>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634"/>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5B1"/>
    <w:rsid w:val="002567B9"/>
    <w:rsid w:val="00257C4C"/>
    <w:rsid w:val="00257ECA"/>
    <w:rsid w:val="00257FE2"/>
    <w:rsid w:val="00260738"/>
    <w:rsid w:val="00260837"/>
    <w:rsid w:val="0026098D"/>
    <w:rsid w:val="00260E04"/>
    <w:rsid w:val="00260FEF"/>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3AA9"/>
    <w:rsid w:val="002843D6"/>
    <w:rsid w:val="0028498A"/>
    <w:rsid w:val="00284D2B"/>
    <w:rsid w:val="00284DB7"/>
    <w:rsid w:val="002859FF"/>
    <w:rsid w:val="00285F40"/>
    <w:rsid w:val="00286393"/>
    <w:rsid w:val="002864D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21"/>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0EB"/>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4C9E"/>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1CE"/>
    <w:rsid w:val="003A39D5"/>
    <w:rsid w:val="003A39DE"/>
    <w:rsid w:val="003A3AF1"/>
    <w:rsid w:val="003A3E3B"/>
    <w:rsid w:val="003A4053"/>
    <w:rsid w:val="003A44E1"/>
    <w:rsid w:val="003A49DF"/>
    <w:rsid w:val="003A4A86"/>
    <w:rsid w:val="003A4B69"/>
    <w:rsid w:val="003A4F6A"/>
    <w:rsid w:val="003A516B"/>
    <w:rsid w:val="003A51CA"/>
    <w:rsid w:val="003A6E4C"/>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214"/>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A9B"/>
    <w:rsid w:val="003E6DC4"/>
    <w:rsid w:val="003E7110"/>
    <w:rsid w:val="003F03D9"/>
    <w:rsid w:val="003F0786"/>
    <w:rsid w:val="003F0ADE"/>
    <w:rsid w:val="003F0DFE"/>
    <w:rsid w:val="003F0EF9"/>
    <w:rsid w:val="003F0F57"/>
    <w:rsid w:val="003F0F8E"/>
    <w:rsid w:val="003F1108"/>
    <w:rsid w:val="003F1228"/>
    <w:rsid w:val="003F1C5F"/>
    <w:rsid w:val="003F1D0D"/>
    <w:rsid w:val="003F2A44"/>
    <w:rsid w:val="003F2B54"/>
    <w:rsid w:val="003F2B6B"/>
    <w:rsid w:val="003F2C37"/>
    <w:rsid w:val="003F2CD0"/>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27EA2"/>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612"/>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D8C"/>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0962"/>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4B3"/>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48"/>
    <w:rsid w:val="004C5796"/>
    <w:rsid w:val="004C595B"/>
    <w:rsid w:val="004C5977"/>
    <w:rsid w:val="004C5B74"/>
    <w:rsid w:val="004C6540"/>
    <w:rsid w:val="004C65B7"/>
    <w:rsid w:val="004C6B45"/>
    <w:rsid w:val="004C6D87"/>
    <w:rsid w:val="004C79F4"/>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2BC"/>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3BC8"/>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37E5F"/>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48FD"/>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5D68"/>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15D2"/>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482"/>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22"/>
    <w:rsid w:val="005F6149"/>
    <w:rsid w:val="005F6C49"/>
    <w:rsid w:val="005F6DC4"/>
    <w:rsid w:val="005F7399"/>
    <w:rsid w:val="005F74E3"/>
    <w:rsid w:val="006001FB"/>
    <w:rsid w:val="006002EE"/>
    <w:rsid w:val="0060064C"/>
    <w:rsid w:val="00600B01"/>
    <w:rsid w:val="00600BCB"/>
    <w:rsid w:val="00600C73"/>
    <w:rsid w:val="0060138B"/>
    <w:rsid w:val="00601825"/>
    <w:rsid w:val="00602912"/>
    <w:rsid w:val="00602AAC"/>
    <w:rsid w:val="00602CF0"/>
    <w:rsid w:val="00603186"/>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C81"/>
    <w:rsid w:val="00607D93"/>
    <w:rsid w:val="006103E4"/>
    <w:rsid w:val="0061063E"/>
    <w:rsid w:val="00610973"/>
    <w:rsid w:val="00610E22"/>
    <w:rsid w:val="00611244"/>
    <w:rsid w:val="0061135B"/>
    <w:rsid w:val="0061152D"/>
    <w:rsid w:val="00611648"/>
    <w:rsid w:val="006117E5"/>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2EF4"/>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6F"/>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848"/>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64A"/>
    <w:rsid w:val="006757AA"/>
    <w:rsid w:val="00675967"/>
    <w:rsid w:val="006759A7"/>
    <w:rsid w:val="00675C93"/>
    <w:rsid w:val="00676031"/>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3DC4"/>
    <w:rsid w:val="0069402A"/>
    <w:rsid w:val="0069403C"/>
    <w:rsid w:val="00694616"/>
    <w:rsid w:val="0069527D"/>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1E07"/>
    <w:rsid w:val="006A2152"/>
    <w:rsid w:val="006A2994"/>
    <w:rsid w:val="006A2AAA"/>
    <w:rsid w:val="006A2AB4"/>
    <w:rsid w:val="006A2CD5"/>
    <w:rsid w:val="006A307A"/>
    <w:rsid w:val="006A3259"/>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4EFE"/>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571"/>
    <w:rsid w:val="006E6780"/>
    <w:rsid w:val="006E6DF7"/>
    <w:rsid w:val="006E77E7"/>
    <w:rsid w:val="006E78F4"/>
    <w:rsid w:val="006E7A6A"/>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69FE"/>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115"/>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E45"/>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26"/>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2E34"/>
    <w:rsid w:val="007F319F"/>
    <w:rsid w:val="007F3362"/>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33F"/>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D"/>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7EA"/>
    <w:rsid w:val="00842DBF"/>
    <w:rsid w:val="00842EE0"/>
    <w:rsid w:val="0084373F"/>
    <w:rsid w:val="00843F8E"/>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9AD"/>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9F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3F9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4E"/>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1F89"/>
    <w:rsid w:val="008B259A"/>
    <w:rsid w:val="008B2BE8"/>
    <w:rsid w:val="008B32AB"/>
    <w:rsid w:val="008B33EA"/>
    <w:rsid w:val="008B3B28"/>
    <w:rsid w:val="008B3B53"/>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F7"/>
    <w:rsid w:val="008F297E"/>
    <w:rsid w:val="008F3738"/>
    <w:rsid w:val="008F48BB"/>
    <w:rsid w:val="008F4ABF"/>
    <w:rsid w:val="008F4EF9"/>
    <w:rsid w:val="008F5BF4"/>
    <w:rsid w:val="008F5CA1"/>
    <w:rsid w:val="008F5E92"/>
    <w:rsid w:val="008F6504"/>
    <w:rsid w:val="008F67F6"/>
    <w:rsid w:val="008F6EFC"/>
    <w:rsid w:val="008F7386"/>
    <w:rsid w:val="008F7B05"/>
    <w:rsid w:val="00900A54"/>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06"/>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3EDA"/>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1A5"/>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160"/>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24"/>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9CA"/>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567"/>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4FE1"/>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2EC6"/>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923"/>
    <w:rsid w:val="00A80A59"/>
    <w:rsid w:val="00A81237"/>
    <w:rsid w:val="00A81512"/>
    <w:rsid w:val="00A816D3"/>
    <w:rsid w:val="00A81A2F"/>
    <w:rsid w:val="00A8209F"/>
    <w:rsid w:val="00A82137"/>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5E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2FA9"/>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0C"/>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98C"/>
    <w:rsid w:val="00BA2BA0"/>
    <w:rsid w:val="00BA2F76"/>
    <w:rsid w:val="00BA3146"/>
    <w:rsid w:val="00BA3323"/>
    <w:rsid w:val="00BA4008"/>
    <w:rsid w:val="00BA4830"/>
    <w:rsid w:val="00BA4ED0"/>
    <w:rsid w:val="00BA519B"/>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8E8"/>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0ED"/>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51"/>
    <w:rsid w:val="00BD56F7"/>
    <w:rsid w:val="00BD6312"/>
    <w:rsid w:val="00BD63BE"/>
    <w:rsid w:val="00BD6675"/>
    <w:rsid w:val="00BD678D"/>
    <w:rsid w:val="00BD6808"/>
    <w:rsid w:val="00BD7869"/>
    <w:rsid w:val="00BD7CA6"/>
    <w:rsid w:val="00BD7F9B"/>
    <w:rsid w:val="00BE0067"/>
    <w:rsid w:val="00BE0430"/>
    <w:rsid w:val="00BE0593"/>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CC2"/>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1F23"/>
    <w:rsid w:val="00C51FB0"/>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44F"/>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5EA8"/>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69E1"/>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50"/>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5EC9"/>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C65"/>
    <w:rsid w:val="00D76B3D"/>
    <w:rsid w:val="00D76DCC"/>
    <w:rsid w:val="00D76FB9"/>
    <w:rsid w:val="00D77131"/>
    <w:rsid w:val="00D779CC"/>
    <w:rsid w:val="00D77AB3"/>
    <w:rsid w:val="00D77CFF"/>
    <w:rsid w:val="00D77E84"/>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4B5C"/>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1E5B"/>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8FB"/>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2B"/>
    <w:rsid w:val="00EA04D3"/>
    <w:rsid w:val="00EA065E"/>
    <w:rsid w:val="00EA0D43"/>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A4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794"/>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3E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AB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15B"/>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5C57"/>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07030"/>
    <w:rsid w:val="01BB2BB1"/>
    <w:rsid w:val="01F43F46"/>
    <w:rsid w:val="01F65D89"/>
    <w:rsid w:val="02174545"/>
    <w:rsid w:val="02B244B0"/>
    <w:rsid w:val="02E01B84"/>
    <w:rsid w:val="02EE3B10"/>
    <w:rsid w:val="0363476C"/>
    <w:rsid w:val="036A1647"/>
    <w:rsid w:val="041D473C"/>
    <w:rsid w:val="042919B8"/>
    <w:rsid w:val="04571575"/>
    <w:rsid w:val="04C351D4"/>
    <w:rsid w:val="04CA4F87"/>
    <w:rsid w:val="057275F8"/>
    <w:rsid w:val="05891C7E"/>
    <w:rsid w:val="05C12B04"/>
    <w:rsid w:val="05C36270"/>
    <w:rsid w:val="05CD4AED"/>
    <w:rsid w:val="05EE6983"/>
    <w:rsid w:val="063B3F75"/>
    <w:rsid w:val="0681071A"/>
    <w:rsid w:val="06B718DB"/>
    <w:rsid w:val="07143F2C"/>
    <w:rsid w:val="073B656D"/>
    <w:rsid w:val="07C67563"/>
    <w:rsid w:val="08040F92"/>
    <w:rsid w:val="080A3486"/>
    <w:rsid w:val="086906C2"/>
    <w:rsid w:val="08C43024"/>
    <w:rsid w:val="08DD10AA"/>
    <w:rsid w:val="08F230C4"/>
    <w:rsid w:val="091426E8"/>
    <w:rsid w:val="09412E5A"/>
    <w:rsid w:val="09471CAD"/>
    <w:rsid w:val="09632052"/>
    <w:rsid w:val="099C14BF"/>
    <w:rsid w:val="09AC737F"/>
    <w:rsid w:val="09D76B7C"/>
    <w:rsid w:val="0A5A0CCD"/>
    <w:rsid w:val="0AD914CE"/>
    <w:rsid w:val="0AFF6C5F"/>
    <w:rsid w:val="0BF427CE"/>
    <w:rsid w:val="0BFD0200"/>
    <w:rsid w:val="0C051601"/>
    <w:rsid w:val="0C9A29ED"/>
    <w:rsid w:val="0CBD4A0D"/>
    <w:rsid w:val="0CC2706D"/>
    <w:rsid w:val="0CCC39BF"/>
    <w:rsid w:val="0CE15718"/>
    <w:rsid w:val="0D100193"/>
    <w:rsid w:val="0D674E47"/>
    <w:rsid w:val="0D9D1E33"/>
    <w:rsid w:val="0DAA4EA7"/>
    <w:rsid w:val="0DFB40B9"/>
    <w:rsid w:val="0E0E14B1"/>
    <w:rsid w:val="0E2072DD"/>
    <w:rsid w:val="0EAE0461"/>
    <w:rsid w:val="0ED5166B"/>
    <w:rsid w:val="0ED96A2A"/>
    <w:rsid w:val="0EE123F2"/>
    <w:rsid w:val="0F0209B3"/>
    <w:rsid w:val="0F4D38D0"/>
    <w:rsid w:val="0F604D6B"/>
    <w:rsid w:val="0F6D0490"/>
    <w:rsid w:val="0FAC55DF"/>
    <w:rsid w:val="0FE353A5"/>
    <w:rsid w:val="101653FE"/>
    <w:rsid w:val="105D13C1"/>
    <w:rsid w:val="10A71AF2"/>
    <w:rsid w:val="10E4668E"/>
    <w:rsid w:val="112D614C"/>
    <w:rsid w:val="114244D6"/>
    <w:rsid w:val="115C6E95"/>
    <w:rsid w:val="116D5516"/>
    <w:rsid w:val="11835746"/>
    <w:rsid w:val="11FE0F20"/>
    <w:rsid w:val="125E484B"/>
    <w:rsid w:val="12605F0E"/>
    <w:rsid w:val="127C7D15"/>
    <w:rsid w:val="12C627E8"/>
    <w:rsid w:val="12E73FE3"/>
    <w:rsid w:val="133B002D"/>
    <w:rsid w:val="1347637A"/>
    <w:rsid w:val="136A5E89"/>
    <w:rsid w:val="139004AD"/>
    <w:rsid w:val="13C519EB"/>
    <w:rsid w:val="143B097E"/>
    <w:rsid w:val="1448398C"/>
    <w:rsid w:val="145F038D"/>
    <w:rsid w:val="148A4F0F"/>
    <w:rsid w:val="15393677"/>
    <w:rsid w:val="15C56E17"/>
    <w:rsid w:val="15CB01DE"/>
    <w:rsid w:val="15F75498"/>
    <w:rsid w:val="15F75AF0"/>
    <w:rsid w:val="15F93C07"/>
    <w:rsid w:val="16545FD8"/>
    <w:rsid w:val="167D7A7C"/>
    <w:rsid w:val="16B813FF"/>
    <w:rsid w:val="16F06DE0"/>
    <w:rsid w:val="17336823"/>
    <w:rsid w:val="17E11441"/>
    <w:rsid w:val="17EE1AB2"/>
    <w:rsid w:val="17F32A33"/>
    <w:rsid w:val="187F0E9A"/>
    <w:rsid w:val="18B87E24"/>
    <w:rsid w:val="18BA5688"/>
    <w:rsid w:val="18E129D5"/>
    <w:rsid w:val="18FB4414"/>
    <w:rsid w:val="194B7CE4"/>
    <w:rsid w:val="196E2CFD"/>
    <w:rsid w:val="197079C1"/>
    <w:rsid w:val="1985549C"/>
    <w:rsid w:val="198C1605"/>
    <w:rsid w:val="19C74909"/>
    <w:rsid w:val="1A115BF5"/>
    <w:rsid w:val="1A73258B"/>
    <w:rsid w:val="1AA26902"/>
    <w:rsid w:val="1ABB4971"/>
    <w:rsid w:val="1AC1475C"/>
    <w:rsid w:val="1B0914DE"/>
    <w:rsid w:val="1B3E614B"/>
    <w:rsid w:val="1B9D1E8B"/>
    <w:rsid w:val="1BA76DCD"/>
    <w:rsid w:val="1BB34FD4"/>
    <w:rsid w:val="1C1A0A69"/>
    <w:rsid w:val="1C215368"/>
    <w:rsid w:val="1C496310"/>
    <w:rsid w:val="1CA34696"/>
    <w:rsid w:val="1D055ED1"/>
    <w:rsid w:val="1D5A4177"/>
    <w:rsid w:val="1D8748C6"/>
    <w:rsid w:val="1E27112F"/>
    <w:rsid w:val="1E893F0E"/>
    <w:rsid w:val="1E8E2195"/>
    <w:rsid w:val="1E9D1B77"/>
    <w:rsid w:val="1EC73D14"/>
    <w:rsid w:val="1F3C1AA5"/>
    <w:rsid w:val="1F6071CE"/>
    <w:rsid w:val="1F893965"/>
    <w:rsid w:val="1F9675F9"/>
    <w:rsid w:val="20577216"/>
    <w:rsid w:val="212E6F98"/>
    <w:rsid w:val="221815BF"/>
    <w:rsid w:val="223E5F7E"/>
    <w:rsid w:val="22872C28"/>
    <w:rsid w:val="229A6E29"/>
    <w:rsid w:val="22A60A2C"/>
    <w:rsid w:val="22F9544B"/>
    <w:rsid w:val="23160A0C"/>
    <w:rsid w:val="23247D99"/>
    <w:rsid w:val="23E00497"/>
    <w:rsid w:val="240F0148"/>
    <w:rsid w:val="243A5CDB"/>
    <w:rsid w:val="24561A10"/>
    <w:rsid w:val="245D4347"/>
    <w:rsid w:val="247513E0"/>
    <w:rsid w:val="24952FEC"/>
    <w:rsid w:val="24DF4FCA"/>
    <w:rsid w:val="24E64E77"/>
    <w:rsid w:val="258F435F"/>
    <w:rsid w:val="272D697A"/>
    <w:rsid w:val="27F45854"/>
    <w:rsid w:val="28EA2FA9"/>
    <w:rsid w:val="2920302D"/>
    <w:rsid w:val="292B6242"/>
    <w:rsid w:val="294A6FAD"/>
    <w:rsid w:val="296E5568"/>
    <w:rsid w:val="29A613DC"/>
    <w:rsid w:val="29D10637"/>
    <w:rsid w:val="2A3B57A0"/>
    <w:rsid w:val="2ABE10C4"/>
    <w:rsid w:val="2B0B521C"/>
    <w:rsid w:val="2B7E4F3E"/>
    <w:rsid w:val="2B837A1F"/>
    <w:rsid w:val="2B8401D4"/>
    <w:rsid w:val="2B9722B9"/>
    <w:rsid w:val="2BB26E48"/>
    <w:rsid w:val="2BC5626F"/>
    <w:rsid w:val="2BDA6799"/>
    <w:rsid w:val="2BDF4193"/>
    <w:rsid w:val="2C830DC1"/>
    <w:rsid w:val="2C8D1078"/>
    <w:rsid w:val="2CFB4D20"/>
    <w:rsid w:val="2D085FA8"/>
    <w:rsid w:val="2D447FF5"/>
    <w:rsid w:val="2D4D45B1"/>
    <w:rsid w:val="2D851F4C"/>
    <w:rsid w:val="2DC72DD4"/>
    <w:rsid w:val="2E48670E"/>
    <w:rsid w:val="2E744F10"/>
    <w:rsid w:val="2E9A6069"/>
    <w:rsid w:val="2F2A5E40"/>
    <w:rsid w:val="2F341996"/>
    <w:rsid w:val="2FC50D33"/>
    <w:rsid w:val="2FF377D6"/>
    <w:rsid w:val="2FF567EE"/>
    <w:rsid w:val="30B42CCD"/>
    <w:rsid w:val="30C83A16"/>
    <w:rsid w:val="30D02902"/>
    <w:rsid w:val="30DC35E0"/>
    <w:rsid w:val="31810FAA"/>
    <w:rsid w:val="31BC5F02"/>
    <w:rsid w:val="326D411F"/>
    <w:rsid w:val="32F10988"/>
    <w:rsid w:val="32FD3DFD"/>
    <w:rsid w:val="337373BE"/>
    <w:rsid w:val="338B32E5"/>
    <w:rsid w:val="338C4F7F"/>
    <w:rsid w:val="33A45F1C"/>
    <w:rsid w:val="33CF0F96"/>
    <w:rsid w:val="33D134CA"/>
    <w:rsid w:val="33DE3C3E"/>
    <w:rsid w:val="34592AD1"/>
    <w:rsid w:val="34753DAA"/>
    <w:rsid w:val="350B7FA1"/>
    <w:rsid w:val="3555455A"/>
    <w:rsid w:val="358712E9"/>
    <w:rsid w:val="35877CD1"/>
    <w:rsid w:val="35BA03CA"/>
    <w:rsid w:val="35E53F1E"/>
    <w:rsid w:val="37B3299A"/>
    <w:rsid w:val="37CE4DBF"/>
    <w:rsid w:val="37DB2472"/>
    <w:rsid w:val="384A48FC"/>
    <w:rsid w:val="38B47822"/>
    <w:rsid w:val="38E03743"/>
    <w:rsid w:val="390A7B96"/>
    <w:rsid w:val="3925619A"/>
    <w:rsid w:val="39315B32"/>
    <w:rsid w:val="393508A3"/>
    <w:rsid w:val="39867D75"/>
    <w:rsid w:val="39937DFD"/>
    <w:rsid w:val="3A081EFD"/>
    <w:rsid w:val="3A0B0120"/>
    <w:rsid w:val="3A2071EB"/>
    <w:rsid w:val="3AB80156"/>
    <w:rsid w:val="3B530477"/>
    <w:rsid w:val="3B5F01DF"/>
    <w:rsid w:val="3B763536"/>
    <w:rsid w:val="3BA56BAC"/>
    <w:rsid w:val="3BC95299"/>
    <w:rsid w:val="3C896FA0"/>
    <w:rsid w:val="3CC03D0E"/>
    <w:rsid w:val="3D1817FF"/>
    <w:rsid w:val="3D2B16BC"/>
    <w:rsid w:val="3D5C5142"/>
    <w:rsid w:val="3D8779D6"/>
    <w:rsid w:val="3DA2376E"/>
    <w:rsid w:val="3DC13DCB"/>
    <w:rsid w:val="3DEF2DDB"/>
    <w:rsid w:val="3E081A76"/>
    <w:rsid w:val="3E33399B"/>
    <w:rsid w:val="3E546E21"/>
    <w:rsid w:val="3E8A3201"/>
    <w:rsid w:val="3EAC1E51"/>
    <w:rsid w:val="40057331"/>
    <w:rsid w:val="402B4A88"/>
    <w:rsid w:val="406560BF"/>
    <w:rsid w:val="406F7959"/>
    <w:rsid w:val="41122711"/>
    <w:rsid w:val="415F3DA7"/>
    <w:rsid w:val="427605AF"/>
    <w:rsid w:val="42CD7E1B"/>
    <w:rsid w:val="42E7444F"/>
    <w:rsid w:val="4340284B"/>
    <w:rsid w:val="437A0E72"/>
    <w:rsid w:val="447C48DA"/>
    <w:rsid w:val="45923186"/>
    <w:rsid w:val="45DE4B26"/>
    <w:rsid w:val="460F214B"/>
    <w:rsid w:val="46B90D4C"/>
    <w:rsid w:val="46CC3E8D"/>
    <w:rsid w:val="47BF1122"/>
    <w:rsid w:val="47DF718C"/>
    <w:rsid w:val="480541DD"/>
    <w:rsid w:val="48321490"/>
    <w:rsid w:val="483E1E79"/>
    <w:rsid w:val="48896C5F"/>
    <w:rsid w:val="492615EE"/>
    <w:rsid w:val="49EA70B8"/>
    <w:rsid w:val="49F02E4E"/>
    <w:rsid w:val="4A222EB7"/>
    <w:rsid w:val="4A356E5E"/>
    <w:rsid w:val="4A736166"/>
    <w:rsid w:val="4AC95A07"/>
    <w:rsid w:val="4ACB55ED"/>
    <w:rsid w:val="4AE31F5E"/>
    <w:rsid w:val="4B2C7866"/>
    <w:rsid w:val="4B2E6E30"/>
    <w:rsid w:val="4B776CA8"/>
    <w:rsid w:val="4C263B4B"/>
    <w:rsid w:val="4C2776D7"/>
    <w:rsid w:val="4CB21069"/>
    <w:rsid w:val="4D0C79BF"/>
    <w:rsid w:val="4D507EDA"/>
    <w:rsid w:val="4D6D5A9B"/>
    <w:rsid w:val="4DA8137A"/>
    <w:rsid w:val="4DBA77BE"/>
    <w:rsid w:val="4E4C22E8"/>
    <w:rsid w:val="4EC70C6D"/>
    <w:rsid w:val="4ED87F40"/>
    <w:rsid w:val="4EE920EC"/>
    <w:rsid w:val="4F9059ED"/>
    <w:rsid w:val="4FC37AD4"/>
    <w:rsid w:val="4FD85E5C"/>
    <w:rsid w:val="502A2517"/>
    <w:rsid w:val="50524D87"/>
    <w:rsid w:val="50A44482"/>
    <w:rsid w:val="50C304C7"/>
    <w:rsid w:val="50D00699"/>
    <w:rsid w:val="50DA2806"/>
    <w:rsid w:val="50F12F5E"/>
    <w:rsid w:val="510938CE"/>
    <w:rsid w:val="510C52F1"/>
    <w:rsid w:val="51411CDE"/>
    <w:rsid w:val="514F236B"/>
    <w:rsid w:val="518B1F62"/>
    <w:rsid w:val="51CB7742"/>
    <w:rsid w:val="51CC1A55"/>
    <w:rsid w:val="51F531C2"/>
    <w:rsid w:val="524545ED"/>
    <w:rsid w:val="527D2E47"/>
    <w:rsid w:val="52C41461"/>
    <w:rsid w:val="53154013"/>
    <w:rsid w:val="535B53F8"/>
    <w:rsid w:val="54174029"/>
    <w:rsid w:val="5421087D"/>
    <w:rsid w:val="54333B29"/>
    <w:rsid w:val="54556245"/>
    <w:rsid w:val="54D4029E"/>
    <w:rsid w:val="54D80F12"/>
    <w:rsid w:val="552157FF"/>
    <w:rsid w:val="55C8346A"/>
    <w:rsid w:val="561F2012"/>
    <w:rsid w:val="563D52AB"/>
    <w:rsid w:val="56715977"/>
    <w:rsid w:val="56C41A30"/>
    <w:rsid w:val="5718425C"/>
    <w:rsid w:val="577C5FC5"/>
    <w:rsid w:val="57960862"/>
    <w:rsid w:val="57A675E8"/>
    <w:rsid w:val="580559A9"/>
    <w:rsid w:val="58217BC1"/>
    <w:rsid w:val="59137428"/>
    <w:rsid w:val="591D7955"/>
    <w:rsid w:val="593247A2"/>
    <w:rsid w:val="59D61EA1"/>
    <w:rsid w:val="5AF27073"/>
    <w:rsid w:val="5B0E41AE"/>
    <w:rsid w:val="5B315295"/>
    <w:rsid w:val="5B425D21"/>
    <w:rsid w:val="5B5E49F5"/>
    <w:rsid w:val="5B937D57"/>
    <w:rsid w:val="5BB73E56"/>
    <w:rsid w:val="5BBF584D"/>
    <w:rsid w:val="5BD14E31"/>
    <w:rsid w:val="5BD400B4"/>
    <w:rsid w:val="5CB33BCC"/>
    <w:rsid w:val="5D175E98"/>
    <w:rsid w:val="5E095FD6"/>
    <w:rsid w:val="5E1621C7"/>
    <w:rsid w:val="5E254B6A"/>
    <w:rsid w:val="5E2D7F4E"/>
    <w:rsid w:val="5E5D258D"/>
    <w:rsid w:val="5E9922EF"/>
    <w:rsid w:val="5EEA1043"/>
    <w:rsid w:val="5F165E41"/>
    <w:rsid w:val="5F636374"/>
    <w:rsid w:val="5FBB6F20"/>
    <w:rsid w:val="5FF3686A"/>
    <w:rsid w:val="60142AE5"/>
    <w:rsid w:val="60804539"/>
    <w:rsid w:val="611D47E2"/>
    <w:rsid w:val="612F7F69"/>
    <w:rsid w:val="613655EB"/>
    <w:rsid w:val="6182796F"/>
    <w:rsid w:val="618A42A3"/>
    <w:rsid w:val="61AD3BBB"/>
    <w:rsid w:val="62CC6BF6"/>
    <w:rsid w:val="62D42707"/>
    <w:rsid w:val="63724E05"/>
    <w:rsid w:val="638054C6"/>
    <w:rsid w:val="63B14B31"/>
    <w:rsid w:val="645E2E00"/>
    <w:rsid w:val="646206E8"/>
    <w:rsid w:val="64893F0E"/>
    <w:rsid w:val="6517350E"/>
    <w:rsid w:val="652D5C5E"/>
    <w:rsid w:val="657E2B4D"/>
    <w:rsid w:val="65916936"/>
    <w:rsid w:val="65C90963"/>
    <w:rsid w:val="65CE126B"/>
    <w:rsid w:val="65E700DA"/>
    <w:rsid w:val="65EC4DE9"/>
    <w:rsid w:val="65F566B2"/>
    <w:rsid w:val="662B7D84"/>
    <w:rsid w:val="66640058"/>
    <w:rsid w:val="66AB6245"/>
    <w:rsid w:val="66B375A9"/>
    <w:rsid w:val="66DB6458"/>
    <w:rsid w:val="66DC37DF"/>
    <w:rsid w:val="670C202A"/>
    <w:rsid w:val="672F4E69"/>
    <w:rsid w:val="676372EC"/>
    <w:rsid w:val="67D743F9"/>
    <w:rsid w:val="67F51298"/>
    <w:rsid w:val="68133200"/>
    <w:rsid w:val="683965E5"/>
    <w:rsid w:val="68B56A22"/>
    <w:rsid w:val="68C52200"/>
    <w:rsid w:val="68F41C96"/>
    <w:rsid w:val="69287EE2"/>
    <w:rsid w:val="694E1A66"/>
    <w:rsid w:val="69610F6B"/>
    <w:rsid w:val="698D6398"/>
    <w:rsid w:val="69E2415D"/>
    <w:rsid w:val="6AAF6951"/>
    <w:rsid w:val="6AE51961"/>
    <w:rsid w:val="6AF676F2"/>
    <w:rsid w:val="6B007F0C"/>
    <w:rsid w:val="6B2463A5"/>
    <w:rsid w:val="6BEE2C96"/>
    <w:rsid w:val="6C384437"/>
    <w:rsid w:val="6C46566F"/>
    <w:rsid w:val="6CEC3918"/>
    <w:rsid w:val="6CF5551D"/>
    <w:rsid w:val="6D0F78B3"/>
    <w:rsid w:val="6D1710BD"/>
    <w:rsid w:val="6D1839B1"/>
    <w:rsid w:val="6D1E6CC3"/>
    <w:rsid w:val="6D836F9C"/>
    <w:rsid w:val="6EE17749"/>
    <w:rsid w:val="6F7B76F7"/>
    <w:rsid w:val="6F8469F0"/>
    <w:rsid w:val="6FBD44BC"/>
    <w:rsid w:val="70267BBB"/>
    <w:rsid w:val="70E72CA2"/>
    <w:rsid w:val="70FA3F16"/>
    <w:rsid w:val="713A2685"/>
    <w:rsid w:val="71EB0593"/>
    <w:rsid w:val="729544E0"/>
    <w:rsid w:val="72CE211E"/>
    <w:rsid w:val="72D71B10"/>
    <w:rsid w:val="73843ADD"/>
    <w:rsid w:val="73C24A66"/>
    <w:rsid w:val="73D460B1"/>
    <w:rsid w:val="73EE3B25"/>
    <w:rsid w:val="73F54D66"/>
    <w:rsid w:val="73FE3F12"/>
    <w:rsid w:val="74116C21"/>
    <w:rsid w:val="74595516"/>
    <w:rsid w:val="74695641"/>
    <w:rsid w:val="748A39F0"/>
    <w:rsid w:val="74916B90"/>
    <w:rsid w:val="751B7FD3"/>
    <w:rsid w:val="75230D46"/>
    <w:rsid w:val="754350FF"/>
    <w:rsid w:val="755461EF"/>
    <w:rsid w:val="759A0897"/>
    <w:rsid w:val="75AA43C6"/>
    <w:rsid w:val="75CD0BAA"/>
    <w:rsid w:val="75D52EF2"/>
    <w:rsid w:val="75E90592"/>
    <w:rsid w:val="761D53B7"/>
    <w:rsid w:val="76CC5ADD"/>
    <w:rsid w:val="76D1161B"/>
    <w:rsid w:val="76EB7ED4"/>
    <w:rsid w:val="77320F19"/>
    <w:rsid w:val="780B2697"/>
    <w:rsid w:val="785211C0"/>
    <w:rsid w:val="78A53F79"/>
    <w:rsid w:val="78B17B2E"/>
    <w:rsid w:val="78F2408B"/>
    <w:rsid w:val="79011F03"/>
    <w:rsid w:val="79FC10E3"/>
    <w:rsid w:val="7A07204E"/>
    <w:rsid w:val="7A0F12E6"/>
    <w:rsid w:val="7A3D614F"/>
    <w:rsid w:val="7A443267"/>
    <w:rsid w:val="7B3103E1"/>
    <w:rsid w:val="7B70782C"/>
    <w:rsid w:val="7BA11A60"/>
    <w:rsid w:val="7BDA0039"/>
    <w:rsid w:val="7BEC5C1D"/>
    <w:rsid w:val="7C625F2A"/>
    <w:rsid w:val="7C842DB4"/>
    <w:rsid w:val="7CC9248C"/>
    <w:rsid w:val="7D834B03"/>
    <w:rsid w:val="7E212A95"/>
    <w:rsid w:val="7E355A5A"/>
    <w:rsid w:val="7E43770C"/>
    <w:rsid w:val="7E8A65BE"/>
    <w:rsid w:val="7E9267E4"/>
    <w:rsid w:val="7EA10AE0"/>
    <w:rsid w:val="7EC218D0"/>
    <w:rsid w:val="7EDB16F0"/>
    <w:rsid w:val="7F2F6CE8"/>
    <w:rsid w:val="7FA372E7"/>
    <w:rsid w:val="7FF03FC9"/>
    <w:rsid w:val="7FFD5B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0" w:qFormat="1"/>
    <w:lsdException w:name="header" w:uiPriority="0" w:unhideWhenUsed="0" w:qFormat="1"/>
    <w:lsdException w:name="footer" w:qFormat="1"/>
    <w:lsdException w:name="caption" w:uiPriority="0" w:unhideWhenUsed="0" w:qFormat="1"/>
    <w:lsdException w:name="annotation reference" w:uiPriority="0" w:qFormat="1"/>
    <w:lsdException w:name="List" w:uiPriority="0" w:unhideWhenUsed="0" w:qFormat="1"/>
    <w:lsdException w:name="List Bullet" w:uiPriority="0" w:unhideWhenUsed="0" w:qFormat="1"/>
    <w:lsdException w:name="List Number" w:semiHidden="0" w:uiPriority="0" w:unhideWhenUsed="0" w:qFormat="1"/>
    <w:lsdException w:name="Title" w:semiHidden="0" w:uiPriority="10" w:unhideWhenUsed="0" w:qFormat="1"/>
    <w:lsdException w:name="Default Paragraph Font" w:uiPriority="1"/>
    <w:lsdException w:name="Body Text" w:uiPriority="0" w:unhideWhenUsed="0"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E5B"/>
    <w:pPr>
      <w:overflowPunct w:val="0"/>
      <w:autoSpaceDE w:val="0"/>
      <w:autoSpaceDN w:val="0"/>
      <w:adjustRightInd w:val="0"/>
      <w:spacing w:after="180" w:line="259" w:lineRule="auto"/>
      <w:jc w:val="both"/>
      <w:textAlignment w:val="baseline"/>
    </w:pPr>
    <w:rPr>
      <w:rFonts w:eastAsia="Times New Roman"/>
      <w:lang w:val="en-GB" w:eastAsia="en-US"/>
    </w:rPr>
  </w:style>
  <w:style w:type="paragraph" w:styleId="Heading1">
    <w:name w:val="heading 1"/>
    <w:next w:val="Normal"/>
    <w:link w:val="Heading1Char"/>
    <w:qFormat/>
    <w:rsid w:val="00E61E5B"/>
    <w:pPr>
      <w:keepNext/>
      <w:keepLines/>
      <w:numPr>
        <w:numId w:val="1"/>
      </w:numPr>
      <w:pBdr>
        <w:top w:val="single" w:sz="12" w:space="3" w:color="auto"/>
      </w:pBdr>
      <w:tabs>
        <w:tab w:val="left" w:pos="432"/>
      </w:tabs>
      <w:overflowPunct w:val="0"/>
      <w:autoSpaceDE w:val="0"/>
      <w:autoSpaceDN w:val="0"/>
      <w:adjustRightInd w:val="0"/>
      <w:spacing w:beforeLines="50" w:after="120" w:line="259" w:lineRule="auto"/>
      <w:textAlignment w:val="baseline"/>
      <w:outlineLvl w:val="0"/>
    </w:pPr>
    <w:rPr>
      <w:rFonts w:ascii="Arial" w:eastAsia="SimSun" w:hAnsi="Arial"/>
      <w:sz w:val="28"/>
      <w:szCs w:val="22"/>
      <w:lang w:val="en-GB"/>
    </w:rPr>
  </w:style>
  <w:style w:type="paragraph" w:styleId="Heading2">
    <w:name w:val="heading 2"/>
    <w:basedOn w:val="Normal"/>
    <w:next w:val="Normal"/>
    <w:qFormat/>
    <w:rsid w:val="00E61E5B"/>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rsid w:val="00E61E5B"/>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rsid w:val="00E61E5B"/>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rsid w:val="00E61E5B"/>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rsid w:val="00E61E5B"/>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rsid w:val="00E61E5B"/>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rsid w:val="00E61E5B"/>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E61E5B"/>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E61E5B"/>
    <w:pPr>
      <w:ind w:firstLineChars="200" w:firstLine="420"/>
    </w:pPr>
  </w:style>
  <w:style w:type="paragraph" w:styleId="CommentSubject">
    <w:name w:val="annotation subject"/>
    <w:basedOn w:val="CommentText"/>
    <w:next w:val="CommentText"/>
    <w:link w:val="CommentSubjectChar"/>
    <w:uiPriority w:val="99"/>
    <w:unhideWhenUsed/>
    <w:qFormat/>
    <w:rsid w:val="00E61E5B"/>
    <w:rPr>
      <w:b/>
      <w:bCs/>
    </w:rPr>
  </w:style>
  <w:style w:type="paragraph" w:styleId="CommentText">
    <w:name w:val="annotation text"/>
    <w:basedOn w:val="Normal"/>
    <w:link w:val="CommentTextChar"/>
    <w:unhideWhenUsed/>
    <w:qFormat/>
    <w:rsid w:val="00E61E5B"/>
  </w:style>
  <w:style w:type="paragraph" w:styleId="ListNumber">
    <w:name w:val="List Number"/>
    <w:basedOn w:val="Normal"/>
    <w:qFormat/>
    <w:rsid w:val="00E61E5B"/>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sid w:val="00E61E5B"/>
    <w:rPr>
      <w:b/>
      <w:bCs/>
    </w:rPr>
  </w:style>
  <w:style w:type="paragraph" w:styleId="ListBullet">
    <w:name w:val="List Bullet"/>
    <w:basedOn w:val="BodyText"/>
    <w:qFormat/>
    <w:rsid w:val="00E61E5B"/>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rsid w:val="00E61E5B"/>
    <w:pPr>
      <w:overflowPunct/>
      <w:autoSpaceDE/>
      <w:autoSpaceDN/>
      <w:adjustRightInd/>
      <w:textAlignment w:val="auto"/>
    </w:pPr>
    <w:rPr>
      <w:rFonts w:eastAsia="MS Mincho"/>
    </w:rPr>
  </w:style>
  <w:style w:type="paragraph" w:styleId="DocumentMap">
    <w:name w:val="Document Map"/>
    <w:basedOn w:val="Normal"/>
    <w:semiHidden/>
    <w:qFormat/>
    <w:rsid w:val="00E61E5B"/>
    <w:pPr>
      <w:shd w:val="clear" w:color="auto" w:fill="000080"/>
    </w:pPr>
    <w:rPr>
      <w:rFonts w:ascii="Tahoma" w:hAnsi="Tahoma" w:cs="Tahoma"/>
    </w:rPr>
  </w:style>
  <w:style w:type="paragraph" w:styleId="BodyTextIndent">
    <w:name w:val="Body Text Indent"/>
    <w:basedOn w:val="Normal"/>
    <w:qFormat/>
    <w:rsid w:val="00E61E5B"/>
    <w:pPr>
      <w:spacing w:after="120"/>
      <w:ind w:left="283"/>
    </w:pPr>
  </w:style>
  <w:style w:type="paragraph" w:styleId="BalloonText">
    <w:name w:val="Balloon Text"/>
    <w:basedOn w:val="Normal"/>
    <w:link w:val="BalloonTextChar"/>
    <w:uiPriority w:val="99"/>
    <w:unhideWhenUsed/>
    <w:qFormat/>
    <w:rsid w:val="00E61E5B"/>
    <w:pPr>
      <w:spacing w:after="0"/>
    </w:pPr>
    <w:rPr>
      <w:rFonts w:ascii="Tahoma" w:hAnsi="Tahoma" w:cs="Tahoma"/>
      <w:sz w:val="16"/>
      <w:szCs w:val="16"/>
    </w:rPr>
  </w:style>
  <w:style w:type="paragraph" w:styleId="Footer">
    <w:name w:val="footer"/>
    <w:basedOn w:val="Normal"/>
    <w:link w:val="FooterChar"/>
    <w:uiPriority w:val="99"/>
    <w:unhideWhenUsed/>
    <w:qFormat/>
    <w:rsid w:val="00E61E5B"/>
    <w:pPr>
      <w:tabs>
        <w:tab w:val="center" w:pos="4513"/>
        <w:tab w:val="right" w:pos="9026"/>
      </w:tabs>
      <w:snapToGrid w:val="0"/>
    </w:pPr>
  </w:style>
  <w:style w:type="paragraph" w:styleId="Header">
    <w:name w:val="header"/>
    <w:link w:val="HeaderChar"/>
    <w:qFormat/>
    <w:rsid w:val="00E61E5B"/>
    <w:pPr>
      <w:widowControl w:val="0"/>
      <w:overflowPunct w:val="0"/>
      <w:autoSpaceDE w:val="0"/>
      <w:autoSpaceDN w:val="0"/>
      <w:adjustRightInd w:val="0"/>
      <w:spacing w:after="160" w:line="259" w:lineRule="auto"/>
      <w:textAlignment w:val="baseline"/>
    </w:pPr>
    <w:rPr>
      <w:rFonts w:ascii="Arial" w:eastAsia="Times New Roman" w:hAnsi="Arial"/>
      <w:b/>
      <w:sz w:val="18"/>
      <w:lang w:eastAsia="en-US"/>
    </w:rPr>
  </w:style>
  <w:style w:type="paragraph" w:styleId="TOC1">
    <w:name w:val="toc 1"/>
    <w:next w:val="Normal"/>
    <w:uiPriority w:val="39"/>
    <w:qFormat/>
    <w:rsid w:val="00E61E5B"/>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SimSun" w:hAnsi="Arial"/>
      <w:b/>
      <w:szCs w:val="22"/>
    </w:rPr>
  </w:style>
  <w:style w:type="paragraph" w:styleId="List">
    <w:name w:val="List"/>
    <w:basedOn w:val="Normal"/>
    <w:qFormat/>
    <w:rsid w:val="00E61E5B"/>
    <w:pPr>
      <w:ind w:left="283" w:hanging="283"/>
    </w:pPr>
  </w:style>
  <w:style w:type="paragraph" w:styleId="NormalWeb">
    <w:name w:val="Normal (Web)"/>
    <w:basedOn w:val="Normal"/>
    <w:uiPriority w:val="99"/>
    <w:qFormat/>
    <w:rsid w:val="00E61E5B"/>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sid w:val="00E61E5B"/>
    <w:rPr>
      <w:b/>
      <w:bCs/>
    </w:rPr>
  </w:style>
  <w:style w:type="character" w:styleId="FollowedHyperlink">
    <w:name w:val="FollowedHyperlink"/>
    <w:basedOn w:val="DefaultParagraphFont"/>
    <w:qFormat/>
    <w:rsid w:val="00E61E5B"/>
    <w:rPr>
      <w:color w:val="800080"/>
      <w:u w:val="single"/>
    </w:rPr>
  </w:style>
  <w:style w:type="character" w:styleId="Hyperlink">
    <w:name w:val="Hyperlink"/>
    <w:basedOn w:val="DefaultParagraphFont"/>
    <w:uiPriority w:val="99"/>
    <w:unhideWhenUsed/>
    <w:qFormat/>
    <w:rsid w:val="00E61E5B"/>
    <w:rPr>
      <w:color w:val="0000FF"/>
      <w:u w:val="single"/>
    </w:rPr>
  </w:style>
  <w:style w:type="character" w:styleId="CommentReference">
    <w:name w:val="annotation reference"/>
    <w:basedOn w:val="DefaultParagraphFont"/>
    <w:unhideWhenUsed/>
    <w:qFormat/>
    <w:rsid w:val="00E61E5B"/>
    <w:rPr>
      <w:sz w:val="16"/>
      <w:szCs w:val="16"/>
    </w:rPr>
  </w:style>
  <w:style w:type="table" w:styleId="TableGrid">
    <w:name w:val="Table Grid"/>
    <w:basedOn w:val="TableNormal"/>
    <w:qFormat/>
    <w:rsid w:val="00E61E5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E61E5B"/>
    <w:rPr>
      <w:rFonts w:ascii="Tahoma" w:eastAsia="Times New Roman" w:hAnsi="Tahoma" w:cs="Tahoma"/>
      <w:sz w:val="16"/>
      <w:szCs w:val="16"/>
      <w:lang w:val="en-GB"/>
    </w:rPr>
  </w:style>
  <w:style w:type="character" w:customStyle="1" w:styleId="CaptionChar">
    <w:name w:val="Caption Char"/>
    <w:basedOn w:val="DefaultParagraphFont"/>
    <w:link w:val="Caption"/>
    <w:qFormat/>
    <w:rsid w:val="00E61E5B"/>
    <w:rPr>
      <w:b/>
      <w:bCs/>
      <w:lang w:val="en-GB" w:eastAsia="en-US" w:bidi="ar-SA"/>
    </w:rPr>
  </w:style>
  <w:style w:type="character" w:customStyle="1" w:styleId="B1">
    <w:name w:val="B1 (文字)"/>
    <w:basedOn w:val="DefaultParagraphFont"/>
    <w:qFormat/>
    <w:rsid w:val="00E61E5B"/>
    <w:rPr>
      <w:rFonts w:eastAsia="Times New Roman"/>
    </w:rPr>
  </w:style>
  <w:style w:type="character" w:customStyle="1" w:styleId="d2035Char">
    <w:name w:val="样式 正文缩进d + 首行缩进:  2 字符 段前: 0.35 行 Char"/>
    <w:basedOn w:val="DefaultParagraphFont"/>
    <w:link w:val="d2035"/>
    <w:qFormat/>
    <w:locked/>
    <w:rsid w:val="00E61E5B"/>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rsid w:val="00E61E5B"/>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sid w:val="00E61E5B"/>
    <w:rPr>
      <w:rFonts w:ascii="Arial" w:eastAsia="SimSun" w:hAnsi="Arial"/>
      <w:sz w:val="28"/>
      <w:szCs w:val="22"/>
      <w:lang w:val="en-GB"/>
    </w:rPr>
  </w:style>
  <w:style w:type="character" w:customStyle="1" w:styleId="Heading4Char">
    <w:name w:val="Heading 4 Char"/>
    <w:basedOn w:val="DefaultParagraphFont"/>
    <w:link w:val="Heading4"/>
    <w:qFormat/>
    <w:rsid w:val="00E61E5B"/>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E61E5B"/>
    <w:rPr>
      <w:rFonts w:ascii="Times New Roman" w:eastAsia="Times New Roman" w:hAnsi="Times New Roman" w:cs="Times New Roman"/>
      <w:sz w:val="20"/>
      <w:szCs w:val="20"/>
      <w:lang w:val="en-GB"/>
    </w:rPr>
  </w:style>
  <w:style w:type="character" w:customStyle="1" w:styleId="THChar">
    <w:name w:val="TH Char"/>
    <w:link w:val="TH"/>
    <w:qFormat/>
    <w:rsid w:val="00E61E5B"/>
    <w:rPr>
      <w:rFonts w:ascii="Arial" w:eastAsia="Times New Roman" w:hAnsi="Arial"/>
      <w:b/>
      <w:lang w:val="en-GB" w:eastAsia="en-GB"/>
    </w:rPr>
  </w:style>
  <w:style w:type="paragraph" w:customStyle="1" w:styleId="TH">
    <w:name w:val="TH"/>
    <w:basedOn w:val="Normal"/>
    <w:link w:val="THChar"/>
    <w:qFormat/>
    <w:rsid w:val="00E61E5B"/>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E61E5B"/>
    <w:rPr>
      <w:rFonts w:ascii="Arial" w:eastAsia="SimSun" w:hAnsi="Arial"/>
      <w:kern w:val="2"/>
      <w:sz w:val="21"/>
      <w:szCs w:val="24"/>
    </w:rPr>
  </w:style>
  <w:style w:type="character" w:customStyle="1" w:styleId="TALChar">
    <w:name w:val="TAL Char"/>
    <w:basedOn w:val="DefaultParagraphFont"/>
    <w:link w:val="TAL"/>
    <w:qFormat/>
    <w:rsid w:val="00E61E5B"/>
    <w:rPr>
      <w:rFonts w:ascii="Arial" w:hAnsi="Arial"/>
      <w:sz w:val="18"/>
      <w:lang w:val="en-GB" w:eastAsia="ja-JP" w:bidi="ar-SA"/>
    </w:rPr>
  </w:style>
  <w:style w:type="paragraph" w:customStyle="1" w:styleId="TAL">
    <w:name w:val="TAL"/>
    <w:basedOn w:val="Normal"/>
    <w:link w:val="TALChar"/>
    <w:qFormat/>
    <w:rsid w:val="00E61E5B"/>
    <w:pPr>
      <w:keepNext/>
      <w:keepLines/>
      <w:spacing w:after="0"/>
    </w:pPr>
    <w:rPr>
      <w:rFonts w:ascii="Arial" w:hAnsi="Arial"/>
      <w:sz w:val="18"/>
      <w:lang w:eastAsia="ja-JP"/>
    </w:rPr>
  </w:style>
  <w:style w:type="character" w:customStyle="1" w:styleId="TextCar">
    <w:name w:val="Text Car"/>
    <w:basedOn w:val="DefaultParagraphFont"/>
    <w:link w:val="Text"/>
    <w:qFormat/>
    <w:rsid w:val="00E61E5B"/>
    <w:rPr>
      <w:rFonts w:ascii="Arial" w:hAnsi="Arial"/>
      <w:lang w:val="en-US" w:eastAsia="en-US" w:bidi="ar-SA"/>
    </w:rPr>
  </w:style>
  <w:style w:type="paragraph" w:customStyle="1" w:styleId="Text">
    <w:name w:val="Text"/>
    <w:basedOn w:val="Normal"/>
    <w:link w:val="TextCar"/>
    <w:qFormat/>
    <w:rsid w:val="00E61E5B"/>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E61E5B"/>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E61E5B"/>
    <w:rPr>
      <w:rFonts w:ascii="Arial" w:eastAsia="SimSun" w:hAnsi="Arial"/>
      <w:kern w:val="2"/>
      <w:sz w:val="21"/>
      <w:szCs w:val="24"/>
    </w:rPr>
  </w:style>
  <w:style w:type="character" w:customStyle="1" w:styleId="Doc-titleChar">
    <w:name w:val="Doc-title Char"/>
    <w:basedOn w:val="DefaultParagraphFont"/>
    <w:link w:val="Doc-title"/>
    <w:qFormat/>
    <w:rsid w:val="00E61E5B"/>
    <w:rPr>
      <w:rFonts w:ascii="Arial" w:eastAsia="MS Mincho" w:hAnsi="Arial"/>
      <w:szCs w:val="24"/>
      <w:lang w:val="en-GB" w:eastAsia="en-GB" w:bidi="ar-SA"/>
    </w:rPr>
  </w:style>
  <w:style w:type="paragraph" w:customStyle="1" w:styleId="Doc-title">
    <w:name w:val="Doc-title"/>
    <w:basedOn w:val="Normal"/>
    <w:next w:val="Doc-text2"/>
    <w:link w:val="Doc-titleChar"/>
    <w:qFormat/>
    <w:rsid w:val="00E61E5B"/>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E61E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E61E5B"/>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E61E5B"/>
    <w:rPr>
      <w:rFonts w:ascii="Times New Roman" w:eastAsia="Times New Roman" w:hAnsi="Times New Roman"/>
      <w:lang w:val="en-GB" w:eastAsia="en-US"/>
    </w:rPr>
  </w:style>
  <w:style w:type="character" w:customStyle="1" w:styleId="Doc-text2Char">
    <w:name w:val="Doc-text2 Char"/>
    <w:basedOn w:val="DefaultParagraphFont"/>
    <w:link w:val="Doc-text2"/>
    <w:qFormat/>
    <w:rsid w:val="00E61E5B"/>
    <w:rPr>
      <w:rFonts w:ascii="Arial" w:eastAsia="MS Mincho" w:hAnsi="Arial"/>
      <w:szCs w:val="24"/>
      <w:lang w:val="en-GB" w:eastAsia="en-GB" w:bidi="ar-SA"/>
    </w:rPr>
  </w:style>
  <w:style w:type="character" w:customStyle="1" w:styleId="B1Char1">
    <w:name w:val="B1 Char1"/>
    <w:basedOn w:val="DefaultParagraphFont"/>
    <w:link w:val="B10"/>
    <w:qFormat/>
    <w:rsid w:val="00E61E5B"/>
    <w:rPr>
      <w:rFonts w:eastAsia="MS Mincho"/>
      <w:lang w:val="en-GB" w:eastAsia="en-US" w:bidi="ar-SA"/>
    </w:rPr>
  </w:style>
  <w:style w:type="paragraph" w:customStyle="1" w:styleId="B10">
    <w:name w:val="B1"/>
    <w:basedOn w:val="List"/>
    <w:link w:val="B1Char1"/>
    <w:qFormat/>
    <w:rsid w:val="00E61E5B"/>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E61E5B"/>
    <w:rPr>
      <w:rFonts w:eastAsia="MS Mincho"/>
      <w:lang w:val="en-GB" w:eastAsia="en-US" w:bidi="ar-SA"/>
    </w:rPr>
  </w:style>
  <w:style w:type="paragraph" w:customStyle="1" w:styleId="NO">
    <w:name w:val="NO"/>
    <w:basedOn w:val="Normal"/>
    <w:link w:val="NOChar"/>
    <w:qFormat/>
    <w:rsid w:val="00E61E5B"/>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E61E5B"/>
    <w:rPr>
      <w:rFonts w:ascii="Arial" w:hAnsi="Arial"/>
      <w:b/>
      <w:sz w:val="18"/>
      <w:lang w:val="en-GB" w:eastAsia="ja-JP" w:bidi="ar-SA"/>
    </w:rPr>
  </w:style>
  <w:style w:type="paragraph" w:customStyle="1" w:styleId="TAH">
    <w:name w:val="TAH"/>
    <w:basedOn w:val="TAC"/>
    <w:link w:val="TAHChar"/>
    <w:qFormat/>
    <w:rsid w:val="00E61E5B"/>
    <w:rPr>
      <w:b/>
    </w:rPr>
  </w:style>
  <w:style w:type="paragraph" w:customStyle="1" w:styleId="TAC">
    <w:name w:val="TAC"/>
    <w:basedOn w:val="TAL"/>
    <w:link w:val="TACChar"/>
    <w:qFormat/>
    <w:rsid w:val="00E61E5B"/>
    <w:pPr>
      <w:jc w:val="center"/>
    </w:pPr>
  </w:style>
  <w:style w:type="character" w:customStyle="1" w:styleId="msoins0">
    <w:name w:val="msoins"/>
    <w:basedOn w:val="DefaultParagraphFont"/>
    <w:qFormat/>
    <w:rsid w:val="00E61E5B"/>
  </w:style>
  <w:style w:type="character" w:customStyle="1" w:styleId="B2Char1">
    <w:name w:val="B2 Char1"/>
    <w:basedOn w:val="CommentTextChar"/>
    <w:link w:val="B2"/>
    <w:qFormat/>
    <w:rsid w:val="00E61E5B"/>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E61E5B"/>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E61E5B"/>
    <w:rPr>
      <w:rFonts w:ascii="Arial" w:hAnsi="Arial"/>
      <w:sz w:val="18"/>
      <w:lang w:val="en-GB" w:eastAsia="en-GB" w:bidi="ar-SA"/>
    </w:rPr>
  </w:style>
  <w:style w:type="paragraph" w:customStyle="1" w:styleId="TALLeft1">
    <w:name w:val="TAL + Left:  1"/>
    <w:basedOn w:val="TAL"/>
    <w:link w:val="TALLeft100cmCharChar"/>
    <w:qFormat/>
    <w:rsid w:val="00E61E5B"/>
    <w:pPr>
      <w:ind w:left="567"/>
    </w:pPr>
    <w:rPr>
      <w:lang w:eastAsia="en-GB"/>
    </w:rPr>
  </w:style>
  <w:style w:type="character" w:customStyle="1" w:styleId="headeroddChar">
    <w:name w:val="header odd Char"/>
    <w:basedOn w:val="DefaultParagraphFont"/>
    <w:qFormat/>
    <w:rsid w:val="00E61E5B"/>
    <w:rPr>
      <w:lang w:val="en-GB" w:eastAsia="en-US" w:bidi="ar-SA"/>
    </w:rPr>
  </w:style>
  <w:style w:type="character" w:customStyle="1" w:styleId="B1Char">
    <w:name w:val="B1 Char"/>
    <w:basedOn w:val="DefaultParagraphFont"/>
    <w:qFormat/>
    <w:rsid w:val="00E61E5B"/>
    <w:rPr>
      <w:rFonts w:ascii="Times New Roman" w:hAnsi="Times New Roman"/>
      <w:lang w:val="en-GB" w:eastAsia="en-US"/>
    </w:rPr>
  </w:style>
  <w:style w:type="character" w:customStyle="1" w:styleId="PLChar">
    <w:name w:val="PL Char"/>
    <w:basedOn w:val="DefaultParagraphFont"/>
    <w:link w:val="PL"/>
    <w:qFormat/>
    <w:rsid w:val="00E61E5B"/>
    <w:rPr>
      <w:rFonts w:ascii="Courier New" w:eastAsia="SimSun" w:hAnsi="Courier New"/>
      <w:sz w:val="16"/>
      <w:lang w:val="en-GB" w:eastAsia="ja-JP" w:bidi="ar-SA"/>
    </w:rPr>
  </w:style>
  <w:style w:type="paragraph" w:customStyle="1" w:styleId="PL">
    <w:name w:val="PL"/>
    <w:link w:val="PLChar"/>
    <w:qFormat/>
    <w:rsid w:val="00E6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character" w:customStyle="1" w:styleId="TACChar">
    <w:name w:val="TAC Char"/>
    <w:link w:val="TAC"/>
    <w:qFormat/>
    <w:rsid w:val="00E61E5B"/>
    <w:rPr>
      <w:rFonts w:ascii="Arial" w:eastAsia="Times New Roman" w:hAnsi="Arial"/>
      <w:sz w:val="18"/>
      <w:lang w:val="en-GB" w:eastAsia="ja-JP"/>
    </w:rPr>
  </w:style>
  <w:style w:type="character" w:customStyle="1" w:styleId="1">
    <w:name w:val="占位符文本1"/>
    <w:basedOn w:val="DefaultParagraphFont"/>
    <w:uiPriority w:val="99"/>
    <w:semiHidden/>
    <w:qFormat/>
    <w:rsid w:val="00E61E5B"/>
    <w:rPr>
      <w:color w:val="808080"/>
    </w:rPr>
  </w:style>
  <w:style w:type="character" w:customStyle="1" w:styleId="MTEquationSection">
    <w:name w:val="MTEquationSection"/>
    <w:basedOn w:val="DefaultParagraphFont"/>
    <w:qFormat/>
    <w:rsid w:val="00E61E5B"/>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E61E5B"/>
    <w:rPr>
      <w:rFonts w:ascii="Times New Roman" w:eastAsia="SimSun" w:hAnsi="Times New Roman"/>
    </w:rPr>
  </w:style>
  <w:style w:type="paragraph" w:customStyle="1" w:styleId="MTDisplayEquation">
    <w:name w:val="MTDisplayEquation"/>
    <w:basedOn w:val="Normal"/>
    <w:next w:val="Normal"/>
    <w:link w:val="MTDisplayEquationChar"/>
    <w:qFormat/>
    <w:rsid w:val="00E61E5B"/>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rsid w:val="00E61E5B"/>
  </w:style>
  <w:style w:type="character" w:customStyle="1" w:styleId="Char">
    <w:name w:val="列出段落 Char"/>
    <w:link w:val="10"/>
    <w:uiPriority w:val="72"/>
    <w:qFormat/>
    <w:rsid w:val="00E61E5B"/>
    <w:rPr>
      <w:rFonts w:ascii="SimSun" w:eastAsia="SimSun" w:hAnsi="SimSun" w:cs="SimSun"/>
      <w:sz w:val="24"/>
      <w:szCs w:val="24"/>
    </w:rPr>
  </w:style>
  <w:style w:type="paragraph" w:customStyle="1" w:styleId="10">
    <w:name w:val="列出段落1"/>
    <w:basedOn w:val="Normal"/>
    <w:link w:val="Char"/>
    <w:uiPriority w:val="72"/>
    <w:qFormat/>
    <w:rsid w:val="00E61E5B"/>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rsid w:val="00E61E5B"/>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E61E5B"/>
    <w:pPr>
      <w:tabs>
        <w:tab w:val="left" w:pos="420"/>
      </w:tabs>
      <w:ind w:left="420" w:right="-99" w:hanging="420"/>
    </w:pPr>
    <w:rPr>
      <w:rFonts w:eastAsia="MS Mincho"/>
      <w:sz w:val="22"/>
    </w:rPr>
  </w:style>
  <w:style w:type="paragraph" w:customStyle="1" w:styleId="CRCoverPage">
    <w:name w:val="CR Cover Page"/>
    <w:qFormat/>
    <w:rsid w:val="00E61E5B"/>
    <w:pPr>
      <w:spacing w:after="120" w:line="259" w:lineRule="auto"/>
    </w:pPr>
    <w:rPr>
      <w:rFonts w:ascii="Arial" w:eastAsia="MS Mincho" w:hAnsi="Arial"/>
      <w:lang w:val="en-GB" w:eastAsia="en-US"/>
    </w:rPr>
  </w:style>
  <w:style w:type="paragraph" w:customStyle="1" w:styleId="a">
    <w:name w:val="附图正文"/>
    <w:basedOn w:val="Normal"/>
    <w:qFormat/>
    <w:rsid w:val="00E61E5B"/>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sid w:val="00E61E5B"/>
    <w:pPr>
      <w:spacing w:after="160" w:line="259" w:lineRule="auto"/>
    </w:pPr>
    <w:rPr>
      <w:rFonts w:eastAsia="Times New Roman"/>
      <w:lang w:val="en-GB" w:eastAsia="en-US"/>
    </w:rPr>
  </w:style>
  <w:style w:type="paragraph" w:customStyle="1" w:styleId="EQ">
    <w:name w:val="EQ"/>
    <w:basedOn w:val="Normal"/>
    <w:next w:val="Normal"/>
    <w:qFormat/>
    <w:rsid w:val="00E61E5B"/>
    <w:pPr>
      <w:keepLines/>
      <w:tabs>
        <w:tab w:val="center" w:pos="4536"/>
        <w:tab w:val="right" w:pos="9072"/>
      </w:tabs>
    </w:pPr>
    <w:rPr>
      <w:lang w:val="en-US" w:eastAsia="en-GB"/>
    </w:rPr>
  </w:style>
  <w:style w:type="paragraph" w:customStyle="1" w:styleId="doc-text20">
    <w:name w:val="doc-text2"/>
    <w:basedOn w:val="Normal"/>
    <w:qFormat/>
    <w:rsid w:val="00E61E5B"/>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rsid w:val="00E61E5B"/>
    <w:pPr>
      <w:ind w:left="720"/>
      <w:contextualSpacing/>
    </w:pPr>
  </w:style>
  <w:style w:type="paragraph" w:customStyle="1" w:styleId="CharChar13CharChar">
    <w:name w:val="Char Char13 (文字) (文字) Char Char"/>
    <w:basedOn w:val="Normal"/>
    <w:qFormat/>
    <w:rsid w:val="00E61E5B"/>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rsid w:val="00E61E5B"/>
    <w:pPr>
      <w:tabs>
        <w:tab w:val="left" w:pos="360"/>
      </w:tabs>
      <w:spacing w:after="160" w:line="259" w:lineRule="auto"/>
      <w:ind w:left="360" w:hanging="360"/>
    </w:pPr>
    <w:rPr>
      <w:rFonts w:eastAsia="MS Mincho"/>
      <w:lang w:val="en-GB" w:eastAsia="en-US"/>
    </w:rPr>
  </w:style>
  <w:style w:type="paragraph" w:customStyle="1" w:styleId="Observation">
    <w:name w:val="Observation"/>
    <w:basedOn w:val="Normal"/>
    <w:qFormat/>
    <w:rsid w:val="00E61E5B"/>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rsid w:val="00E61E5B"/>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E61E5B"/>
    <w:pPr>
      <w:ind w:left="567"/>
    </w:pPr>
    <w:rPr>
      <w:lang w:eastAsia="en-US"/>
    </w:rPr>
  </w:style>
  <w:style w:type="paragraph" w:customStyle="1" w:styleId="TF">
    <w:name w:val="TF"/>
    <w:basedOn w:val="TH"/>
    <w:qFormat/>
    <w:rsid w:val="00E61E5B"/>
    <w:pPr>
      <w:keepNext w:val="0"/>
      <w:spacing w:before="0" w:after="240"/>
    </w:pPr>
  </w:style>
  <w:style w:type="paragraph" w:customStyle="1" w:styleId="ZT">
    <w:name w:val="ZT"/>
    <w:qFormat/>
    <w:rsid w:val="00E61E5B"/>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CTION">
    <w:name w:val="ACTION"/>
    <w:basedOn w:val="Normal"/>
    <w:qFormat/>
    <w:rsid w:val="00E61E5B"/>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rsid w:val="00E61E5B"/>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sid w:val="00E61E5B"/>
    <w:pPr>
      <w:spacing w:after="160" w:line="259" w:lineRule="auto"/>
    </w:pPr>
    <w:rPr>
      <w:rFonts w:eastAsia="Times New Roman"/>
      <w:lang w:val="en-GB" w:eastAsia="en-US"/>
    </w:rPr>
  </w:style>
  <w:style w:type="paragraph" w:customStyle="1" w:styleId="20">
    <w:name w:val="列出段落2"/>
    <w:basedOn w:val="Normal"/>
    <w:uiPriority w:val="99"/>
    <w:qFormat/>
    <w:rsid w:val="00E61E5B"/>
    <w:pPr>
      <w:ind w:firstLineChars="200" w:firstLine="420"/>
    </w:pPr>
  </w:style>
  <w:style w:type="paragraph" w:customStyle="1" w:styleId="3">
    <w:name w:val="列出段落3"/>
    <w:basedOn w:val="Normal"/>
    <w:uiPriority w:val="99"/>
    <w:qFormat/>
    <w:rsid w:val="00E61E5B"/>
    <w:pPr>
      <w:ind w:firstLineChars="200" w:firstLine="420"/>
    </w:pPr>
  </w:style>
  <w:style w:type="paragraph" w:customStyle="1" w:styleId="4">
    <w:name w:val="列出段落4"/>
    <w:basedOn w:val="Normal"/>
    <w:uiPriority w:val="99"/>
    <w:qFormat/>
    <w:rsid w:val="00E61E5B"/>
    <w:pPr>
      <w:ind w:firstLineChars="200" w:firstLine="420"/>
    </w:pPr>
  </w:style>
  <w:style w:type="paragraph" w:styleId="ListParagraph">
    <w:name w:val="List Paragraph"/>
    <w:basedOn w:val="Normal"/>
    <w:uiPriority w:val="34"/>
    <w:qFormat/>
    <w:rsid w:val="00E61E5B"/>
    <w:pPr>
      <w:ind w:leftChars="400" w:left="840"/>
    </w:pPr>
  </w:style>
  <w:style w:type="paragraph" w:customStyle="1" w:styleId="YJ--">
    <w:name w:val="YJ--正文"/>
    <w:basedOn w:val="Normal"/>
    <w:qFormat/>
    <w:rsid w:val="00E61E5B"/>
    <w:pPr>
      <w:widowControl w:val="0"/>
      <w:spacing w:before="156" w:after="156" w:line="360" w:lineRule="auto"/>
      <w:ind w:firstLineChars="200" w:firstLine="420"/>
    </w:pPr>
    <w:rPr>
      <w:rFonts w:eastAsia="SimSun" w:cs="SimSun"/>
      <w:kern w:val="2"/>
      <w:sz w:val="21"/>
      <w:lang w:val="en-US"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F33484F-81AB-4E40-B8C8-F52CB1C7E59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2519</Words>
  <Characters>12359</Characters>
  <Application>Microsoft Office Word</Application>
  <DocSecurity>0</DocSecurity>
  <Lines>193</Lines>
  <Paragraphs>108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9</cp:revision>
  <cp:lastPrinted>2011-10-28T07:16:00Z</cp:lastPrinted>
  <dcterms:created xsi:type="dcterms:W3CDTF">2019-01-11T09:09:00Z</dcterms:created>
  <dcterms:modified xsi:type="dcterms:W3CDTF">2019-01-12T03:05:00Z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